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567" w:rsidRPr="00E22567" w:rsidRDefault="00E22567" w:rsidP="00E22567">
      <w:bookmarkStart w:id="0" w:name="_GoBack"/>
      <w:bookmarkEnd w:id="0"/>
      <w:r w:rsidRPr="00E22567">
        <w:t>The level of perceived support and its effects on retention rate of novice teachers in urban middle schools.</w:t>
      </w:r>
    </w:p>
    <w:p w:rsidR="003A323B" w:rsidRDefault="00E22567">
      <w:pPr>
        <w:rPr>
          <w:b/>
          <w:bCs/>
        </w:rPr>
      </w:pPr>
      <w:r w:rsidRPr="00E22567">
        <w:rPr>
          <w:b/>
          <w:bCs/>
        </w:rPr>
        <w:t>Table of Contents</w:t>
      </w:r>
      <w:r w:rsidRPr="00E22567">
        <w:rPr>
          <w:b/>
          <w:bCs/>
        </w:rPr>
        <w:br/>
      </w:r>
      <w:r w:rsidRPr="00E22567">
        <w:rPr>
          <w:b/>
          <w:bCs/>
        </w:rPr>
        <w:br/>
        <w:t xml:space="preserve">Introduction………………………………………………………………………….. </w:t>
      </w:r>
      <w:r w:rsidRPr="00E22567">
        <w:rPr>
          <w:b/>
          <w:bCs/>
        </w:rPr>
        <w:br/>
        <w:t>Statement of Problem….………………………………..………………………….</w:t>
      </w:r>
      <w:r w:rsidRPr="00E22567">
        <w:rPr>
          <w:b/>
          <w:bCs/>
        </w:rPr>
        <w:br/>
        <w:t>Statement of the Hypotheses……………………..………………………………</w:t>
      </w:r>
      <w:r w:rsidRPr="00E22567">
        <w:rPr>
          <w:b/>
          <w:bCs/>
        </w:rPr>
        <w:br/>
        <w:t>Review of Related Literature………………………………………………………</w:t>
      </w:r>
      <w:r w:rsidRPr="00E22567">
        <w:rPr>
          <w:b/>
          <w:bCs/>
        </w:rPr>
        <w:br/>
        <w:t>Methods…………………………………………………………………………………</w:t>
      </w:r>
      <w:r w:rsidRPr="00E22567">
        <w:rPr>
          <w:b/>
          <w:bCs/>
        </w:rPr>
        <w:br/>
        <w:t>References…………………………………………………………………………….</w:t>
      </w:r>
    </w:p>
    <w:p w:rsidR="00E22567" w:rsidRDefault="00E22567">
      <w:pPr>
        <w:rPr>
          <w:b/>
          <w:bCs/>
        </w:rPr>
      </w:pPr>
      <w:r>
        <w:rPr>
          <w:b/>
          <w:bCs/>
        </w:rPr>
        <w:t>Introduction:</w:t>
      </w:r>
    </w:p>
    <w:p w:rsidR="00677B1F" w:rsidRPr="00E22567" w:rsidRDefault="00104884" w:rsidP="00E22567">
      <w:pPr>
        <w:numPr>
          <w:ilvl w:val="0"/>
          <w:numId w:val="1"/>
        </w:numPr>
      </w:pPr>
      <w:r w:rsidRPr="00E22567">
        <w:t>From a personal experience, I believe that the support and individual attention</w:t>
      </w:r>
      <w:r w:rsidRPr="00E22567">
        <w:t xml:space="preserve"> provided by the principal, staff and the administration is the key in teacher retention.  As a novice teacher myself, I feel that my principal and administration took the time to assist me in understanding our school culture. Yet, many of my less supporte</w:t>
      </w:r>
      <w:r w:rsidRPr="00E22567">
        <w:t xml:space="preserve">d colleagues have already changed schools, or are very unhappy with the teaching profession as a whole. </w:t>
      </w:r>
    </w:p>
    <w:p w:rsidR="00677B1F" w:rsidRPr="00E22567" w:rsidRDefault="00104884" w:rsidP="00E22567">
      <w:pPr>
        <w:numPr>
          <w:ilvl w:val="1"/>
          <w:numId w:val="1"/>
        </w:numPr>
      </w:pPr>
      <w:r w:rsidRPr="00E22567">
        <w:rPr>
          <w:i/>
          <w:iCs/>
        </w:rPr>
        <w:t>What can be done to help new and novice teachers?</w:t>
      </w:r>
    </w:p>
    <w:p w:rsidR="00677B1F" w:rsidRPr="00E22567" w:rsidRDefault="00104884" w:rsidP="00E22567">
      <w:pPr>
        <w:numPr>
          <w:ilvl w:val="1"/>
          <w:numId w:val="1"/>
        </w:numPr>
      </w:pPr>
      <w:r w:rsidRPr="00E22567">
        <w:rPr>
          <w:i/>
          <w:iCs/>
        </w:rPr>
        <w:t xml:space="preserve"> What Leadership styles support new and novice teachers?</w:t>
      </w:r>
    </w:p>
    <w:p w:rsidR="00677B1F" w:rsidRPr="00E22567" w:rsidRDefault="00104884" w:rsidP="00E22567">
      <w:pPr>
        <w:numPr>
          <w:ilvl w:val="1"/>
          <w:numId w:val="1"/>
        </w:numPr>
      </w:pPr>
      <w:r w:rsidRPr="00E22567">
        <w:rPr>
          <w:i/>
          <w:iCs/>
        </w:rPr>
        <w:t>How does this effect teacher retention?</w:t>
      </w:r>
    </w:p>
    <w:p w:rsidR="00E22567" w:rsidRPr="00E22567" w:rsidRDefault="00E22567" w:rsidP="00E22567">
      <w:pPr>
        <w:ind w:left="720"/>
      </w:pPr>
      <w:r w:rsidRPr="00E22567">
        <w:rPr>
          <w:b/>
          <w:bCs/>
        </w:rPr>
        <w:t>The Problem</w:t>
      </w:r>
    </w:p>
    <w:p w:rsidR="00677B1F" w:rsidRPr="00E22567" w:rsidRDefault="00104884" w:rsidP="00E22567">
      <w:pPr>
        <w:numPr>
          <w:ilvl w:val="0"/>
          <w:numId w:val="1"/>
        </w:numPr>
      </w:pPr>
      <w:r w:rsidRPr="00E22567">
        <w:t>It is estimated that 50% of beginning teachers will leave the profession with-in six years.” (O’Brian, B.  2003).</w:t>
      </w:r>
    </w:p>
    <w:p w:rsidR="00677B1F" w:rsidRPr="00E22567" w:rsidRDefault="00104884" w:rsidP="00E22567">
      <w:pPr>
        <w:numPr>
          <w:ilvl w:val="0"/>
          <w:numId w:val="1"/>
        </w:numPr>
      </w:pPr>
      <w:r w:rsidRPr="00E22567">
        <w:t>Without an adequate support system, a novice teacher can become frustrated, depressed, isolate, anxious and resentful (Norman &amp; Floyd,</w:t>
      </w:r>
      <w:r w:rsidRPr="00E22567">
        <w:t xml:space="preserve"> </w:t>
      </w:r>
      <w:proofErr w:type="gramStart"/>
      <w:r w:rsidRPr="00E22567">
        <w:t>2005 )</w:t>
      </w:r>
      <w:proofErr w:type="gramEnd"/>
      <w:r w:rsidRPr="00E22567">
        <w:t xml:space="preserve">. </w:t>
      </w:r>
    </w:p>
    <w:p w:rsidR="00677B1F" w:rsidRDefault="00104884" w:rsidP="00E22567">
      <w:pPr>
        <w:numPr>
          <w:ilvl w:val="0"/>
          <w:numId w:val="1"/>
        </w:numPr>
      </w:pPr>
      <w:r w:rsidRPr="00E22567">
        <w:t>Providing adequate support can play a role in overcoming these challenges and reducing teacher attrition (Smith &amp; Ingersoll, 2004)</w:t>
      </w:r>
    </w:p>
    <w:p w:rsidR="00E22567" w:rsidRDefault="00E22567" w:rsidP="00E22567">
      <w:r w:rsidRPr="00E22567">
        <w:t>The purpose of research is to diminish new teacher isolation investigate the types of support that would be valuable for beginning teachers during induction years, and thus potentially increase overall teacher satisfaction and retention.</w:t>
      </w:r>
    </w:p>
    <w:p w:rsidR="00E22567" w:rsidRDefault="00E22567" w:rsidP="00E22567"/>
    <w:p w:rsidR="00677B1F" w:rsidRPr="00E22567" w:rsidRDefault="00104884" w:rsidP="00E22567">
      <w:pPr>
        <w:numPr>
          <w:ilvl w:val="0"/>
          <w:numId w:val="3"/>
        </w:numPr>
      </w:pPr>
      <w:r w:rsidRPr="00E22567">
        <w:t>Teacher experience, which requires teachers be retained, has a positive impact on students therefore, knowledge of factors that incr</w:t>
      </w:r>
      <w:r w:rsidRPr="00E22567">
        <w:t>ease teacher retention can guide administrators in implementing policies to reduce staff turnover</w:t>
      </w:r>
    </w:p>
    <w:p w:rsidR="00677B1F" w:rsidRPr="00E22567" w:rsidRDefault="00104884" w:rsidP="00E22567">
      <w:pPr>
        <w:numPr>
          <w:ilvl w:val="0"/>
          <w:numId w:val="3"/>
        </w:numPr>
      </w:pPr>
      <w:r w:rsidRPr="00E22567">
        <w:lastRenderedPageBreak/>
        <w:t>Principals can use information about the outcomes of the research to guide daily professional practice</w:t>
      </w:r>
    </w:p>
    <w:p w:rsidR="00677B1F" w:rsidRPr="00E22567" w:rsidRDefault="00104884" w:rsidP="00E22567">
      <w:pPr>
        <w:numPr>
          <w:ilvl w:val="0"/>
          <w:numId w:val="3"/>
        </w:numPr>
      </w:pPr>
      <w:r w:rsidRPr="00E22567">
        <w:t>Superintendents can use information when recruiting and</w:t>
      </w:r>
      <w:r w:rsidRPr="00E22567">
        <w:t xml:space="preserve"> hiring new principals.</w:t>
      </w:r>
    </w:p>
    <w:p w:rsidR="00677B1F" w:rsidRPr="00E22567" w:rsidRDefault="00104884" w:rsidP="00E22567">
      <w:pPr>
        <w:numPr>
          <w:ilvl w:val="0"/>
          <w:numId w:val="3"/>
        </w:numPr>
      </w:pPr>
      <w:r w:rsidRPr="00E22567">
        <w:t>Principals and mentors can share responsibility for new teacher induction, using information obtained from the new teachers themselves</w:t>
      </w:r>
    </w:p>
    <w:p w:rsidR="00E22567" w:rsidRDefault="00E22567" w:rsidP="00E22567">
      <w:r w:rsidRPr="00E22567">
        <w:t xml:space="preserve">Novice teachers face many difficulties their first years in the educational profession. Studies have been done on the correlation between retention rate and the type and </w:t>
      </w:r>
      <w:proofErr w:type="gramStart"/>
      <w:r w:rsidRPr="00E22567">
        <w:t>amount  of</w:t>
      </w:r>
      <w:proofErr w:type="gramEnd"/>
      <w:r w:rsidRPr="00E22567">
        <w:t xml:space="preserve"> support given to novice, urban middle school teachers.  It is hypothesized that the novice teacher’s perceived level of support provided by the principal, administration, and staff affects their retention rate.</w:t>
      </w:r>
    </w:p>
    <w:p w:rsidR="00E22567" w:rsidRPr="00E22567" w:rsidRDefault="00E22567" w:rsidP="00E22567">
      <w:r w:rsidRPr="00E22567">
        <w:t xml:space="preserve">The support and guidance of mentors colleagues, administrations and principles are vital to the needs of a novice </w:t>
      </w:r>
      <w:proofErr w:type="gramStart"/>
      <w:r w:rsidRPr="00E22567">
        <w:t>teachers</w:t>
      </w:r>
      <w:proofErr w:type="gramEnd"/>
      <w:r w:rsidRPr="00E22567">
        <w:t xml:space="preserve"> development and success. The strengths and weaknesses of novice teachers must be identified so that the proper support can be </w:t>
      </w:r>
      <w:proofErr w:type="gramStart"/>
      <w:r w:rsidRPr="00E22567">
        <w:t>provided .</w:t>
      </w:r>
      <w:proofErr w:type="gramEnd"/>
      <w:r w:rsidRPr="00E22567">
        <w:t xml:space="preserve"> Systems must be put in place that support and nurture the development of new </w:t>
      </w:r>
      <w:proofErr w:type="gramStart"/>
      <w:r w:rsidRPr="00E22567">
        <w:t>teacher .</w:t>
      </w:r>
      <w:proofErr w:type="gramEnd"/>
      <w:r w:rsidRPr="00E22567">
        <w:t xml:space="preserve"> A focused effort on this problem is needed if we are to provide our students with consistent and competent educators. Teachers from schools who are structured and organized around the growth of teachers and students feel more competent and able to meet the demands placed on </w:t>
      </w:r>
      <w:proofErr w:type="gramStart"/>
      <w:r w:rsidRPr="00E22567">
        <w:t>them(</w:t>
      </w:r>
      <w:proofErr w:type="gramEnd"/>
      <w:r w:rsidRPr="00E22567">
        <w:t xml:space="preserve">Hope, 1999, </w:t>
      </w:r>
      <w:proofErr w:type="spellStart"/>
      <w:r w:rsidRPr="00E22567">
        <w:t>Ganser</w:t>
      </w:r>
      <w:proofErr w:type="spellEnd"/>
      <w:r w:rsidRPr="00E22567">
        <w:t xml:space="preserve">, 2003, </w:t>
      </w:r>
      <w:proofErr w:type="spellStart"/>
      <w:r w:rsidRPr="00E22567">
        <w:t>Stansbury</w:t>
      </w:r>
      <w:proofErr w:type="spellEnd"/>
      <w:r w:rsidRPr="00E22567">
        <w:t xml:space="preserve">, 2001 ). </w:t>
      </w:r>
    </w:p>
    <w:p w:rsidR="00677B1F" w:rsidRPr="00E22567" w:rsidRDefault="00104884" w:rsidP="00E22567">
      <w:pPr>
        <w:numPr>
          <w:ilvl w:val="0"/>
          <w:numId w:val="4"/>
        </w:numPr>
      </w:pPr>
      <w:r w:rsidRPr="00E22567">
        <w:t xml:space="preserve">A significant relationship can be found between quality </w:t>
      </w:r>
      <w:proofErr w:type="gramStart"/>
      <w:r w:rsidRPr="00E22567">
        <w:t>mentoring  and</w:t>
      </w:r>
      <w:proofErr w:type="gramEnd"/>
      <w:r w:rsidRPr="00E22567">
        <w:t xml:space="preserve"> its effect on the outcomes of a teacher’s feelings of success and student achievement. Predictors of a teachers level of commitment </w:t>
      </w:r>
      <w:proofErr w:type="gramStart"/>
      <w:r w:rsidRPr="00E22567">
        <w:t>include  the</w:t>
      </w:r>
      <w:proofErr w:type="gramEnd"/>
      <w:r w:rsidRPr="00E22567">
        <w:t xml:space="preserve"> perceptions of how their teaching will effect student learning and learning opportunities which </w:t>
      </w:r>
      <w:r w:rsidRPr="00E22567">
        <w:t>include mentoring and other professional development opportunities (</w:t>
      </w:r>
      <w:proofErr w:type="spellStart"/>
      <w:r w:rsidRPr="00E22567">
        <w:t>Rockoff</w:t>
      </w:r>
      <w:proofErr w:type="spellEnd"/>
      <w:r w:rsidRPr="00E22567">
        <w:t xml:space="preserve">, 2008, </w:t>
      </w:r>
      <w:proofErr w:type="spellStart"/>
      <w:r w:rsidRPr="00E22567">
        <w:t>Rosenhotz</w:t>
      </w:r>
      <w:proofErr w:type="spellEnd"/>
      <w:r w:rsidRPr="00E22567">
        <w:t>, Simpson, 1990).</w:t>
      </w:r>
    </w:p>
    <w:p w:rsidR="00677B1F" w:rsidRPr="00E22567" w:rsidRDefault="00104884" w:rsidP="00E22567">
      <w:pPr>
        <w:numPr>
          <w:ilvl w:val="0"/>
          <w:numId w:val="4"/>
        </w:numPr>
      </w:pPr>
      <w:r w:rsidRPr="00E22567">
        <w:t xml:space="preserve">Quality mentors must be skilled at providing instructional support and should be models of lifelong learners. Ideally, the </w:t>
      </w:r>
      <w:proofErr w:type="gramStart"/>
      <w:r w:rsidRPr="00E22567">
        <w:t>mentor  is</w:t>
      </w:r>
      <w:proofErr w:type="gramEnd"/>
      <w:r w:rsidRPr="00E22567">
        <w:t xml:space="preserve"> a teacher  a</w:t>
      </w:r>
      <w:r w:rsidRPr="00E22567">
        <w:t xml:space="preserve">t the same school as the novice teacher. They should be empathetic, </w:t>
      </w:r>
      <w:proofErr w:type="gramStart"/>
      <w:r w:rsidRPr="00E22567">
        <w:t>understanding  and</w:t>
      </w:r>
      <w:proofErr w:type="gramEnd"/>
      <w:r w:rsidRPr="00E22567">
        <w:t xml:space="preserve"> non-judgmental. They must have string interpersonal skills. Mentors must provide novice teachers with hope and optimism and they must be deeply committed to the role of </w:t>
      </w:r>
      <w:r w:rsidRPr="00E22567">
        <w:t>mentor (</w:t>
      </w:r>
      <w:proofErr w:type="spellStart"/>
      <w:r w:rsidRPr="00E22567">
        <w:t>Rockoff</w:t>
      </w:r>
      <w:proofErr w:type="spellEnd"/>
      <w:r w:rsidRPr="00E22567">
        <w:t>, 2008, Rowley, 1999, Terrell, 2005).</w:t>
      </w:r>
    </w:p>
    <w:p w:rsidR="00677B1F" w:rsidRPr="00E22567" w:rsidRDefault="00104884" w:rsidP="00E22567">
      <w:pPr>
        <w:numPr>
          <w:ilvl w:val="0"/>
          <w:numId w:val="4"/>
        </w:numPr>
      </w:pPr>
      <w:r w:rsidRPr="00E22567">
        <w:t>The importance of actively involving novice teachers in existing learning communities where new and veteran teachers work with principles through collaboration, study and research. An essential element i</w:t>
      </w:r>
      <w:r w:rsidRPr="00E22567">
        <w:t xml:space="preserve">s that all share the responsibility for </w:t>
      </w:r>
      <w:proofErr w:type="spellStart"/>
      <w:r w:rsidRPr="00E22567">
        <w:t>each others</w:t>
      </w:r>
      <w:proofErr w:type="spellEnd"/>
      <w:r w:rsidRPr="00E22567">
        <w:t xml:space="preserve"> success and the success of students. When new teachers participate in professional learning communities it has a powerful effect on their abilities to develop effective teaching </w:t>
      </w:r>
      <w:proofErr w:type="gramStart"/>
      <w:r w:rsidRPr="00E22567">
        <w:t>strategies  that</w:t>
      </w:r>
      <w:proofErr w:type="gramEnd"/>
      <w:r w:rsidRPr="00E22567">
        <w:t xml:space="preserve"> show resu</w:t>
      </w:r>
      <w:r w:rsidRPr="00E22567">
        <w:t xml:space="preserve">lts in meeting students needs. Mentorship requires a collective effort and </w:t>
      </w:r>
      <w:proofErr w:type="gramStart"/>
      <w:r w:rsidRPr="00E22567">
        <w:t>involvement  when</w:t>
      </w:r>
      <w:proofErr w:type="gramEnd"/>
      <w:r w:rsidRPr="00E22567">
        <w:t xml:space="preserve"> teaching is viewed as an intellectual, moral and political endeavor (</w:t>
      </w:r>
      <w:proofErr w:type="spellStart"/>
      <w:r w:rsidRPr="00E22567">
        <w:t>Cherian</w:t>
      </w:r>
      <w:proofErr w:type="spellEnd"/>
      <w:r w:rsidRPr="00E22567">
        <w:t xml:space="preserve">, Daniel, 2009, Grossman, Valencia, Yoon, Lee, 2005, Watkins, 2005). </w:t>
      </w:r>
    </w:p>
    <w:p w:rsidR="00677B1F" w:rsidRPr="00E22567" w:rsidRDefault="00104884" w:rsidP="00E22567">
      <w:pPr>
        <w:numPr>
          <w:ilvl w:val="1"/>
          <w:numId w:val="4"/>
        </w:numPr>
      </w:pPr>
      <w:r w:rsidRPr="00E22567">
        <w:t>There is gap betw</w:t>
      </w:r>
      <w:r w:rsidRPr="00E22567">
        <w:t xml:space="preserve">een the perception and reality between the support principles feel they are giving new teachers and the support novice teachers feel they are getting. </w:t>
      </w:r>
      <w:r w:rsidRPr="00E22567">
        <w:lastRenderedPageBreak/>
        <w:t>Often support systems are inadequate or virtually non-existent. Too often schools fall short in meeting s</w:t>
      </w:r>
      <w:r w:rsidRPr="00E22567">
        <w:t>ome of the most basic conditions needed to succeed. The pressure of managing a classroom compounded by a basic lack of resources leaves new teachers unprepared socially, professionally and emotionally (</w:t>
      </w:r>
      <w:proofErr w:type="spellStart"/>
      <w:r w:rsidRPr="00E22567">
        <w:t>Angelle</w:t>
      </w:r>
      <w:proofErr w:type="spellEnd"/>
      <w:r w:rsidRPr="00E22567">
        <w:t xml:space="preserve">, 2002, Cookson, Nagel, </w:t>
      </w:r>
      <w:proofErr w:type="spellStart"/>
      <w:r w:rsidRPr="00E22567">
        <w:t>Carreker</w:t>
      </w:r>
      <w:proofErr w:type="spellEnd"/>
      <w:r w:rsidRPr="00E22567">
        <w:t xml:space="preserve">, 2005, Moore, </w:t>
      </w:r>
      <w:r w:rsidRPr="00E22567">
        <w:t xml:space="preserve">2008, Powell, 2004). </w:t>
      </w:r>
    </w:p>
    <w:p w:rsidR="00677B1F" w:rsidRPr="00E22567" w:rsidRDefault="00104884" w:rsidP="00E22567">
      <w:pPr>
        <w:numPr>
          <w:ilvl w:val="1"/>
          <w:numId w:val="4"/>
        </w:numPr>
      </w:pPr>
      <w:r w:rsidRPr="00E22567">
        <w:t>Negative school experiences and inadequate support can damage the professional life of novice teachers causing fear, isolation, self doubt and frustrat</w:t>
      </w:r>
      <w:r w:rsidRPr="00E22567">
        <w:t xml:space="preserve">ion that ultimately causes them to leave the profession. These experiences not only damage their professional life and </w:t>
      </w:r>
      <w:proofErr w:type="gramStart"/>
      <w:r w:rsidRPr="00E22567">
        <w:t>development  but</w:t>
      </w:r>
      <w:proofErr w:type="gramEnd"/>
      <w:r w:rsidRPr="00E22567">
        <w:t xml:space="preserve"> also invade upon their personal lives. The sink or swim attitude encourages new teachers to cling to practices and attit</w:t>
      </w:r>
      <w:r w:rsidRPr="00E22567">
        <w:t>udes that help them survive but do not serve the needs of their students</w:t>
      </w:r>
    </w:p>
    <w:p w:rsidR="00677B1F" w:rsidRPr="00E22567" w:rsidRDefault="00104884" w:rsidP="00E22567">
      <w:pPr>
        <w:numPr>
          <w:ilvl w:val="1"/>
          <w:numId w:val="4"/>
        </w:numPr>
      </w:pPr>
      <w:r w:rsidRPr="00E22567">
        <w:t>Despite research findings noting the importance of positive induction experiences for new teachers all districts are not required to have mentorship programs. Many educational budgets</w:t>
      </w:r>
      <w:r w:rsidRPr="00E22567">
        <w:t xml:space="preserve"> do not believe mentorship programs are worthwhile. State and district contexts also shape beliefs, concerns, practices and opportunities for learning (Hope</w:t>
      </w:r>
      <w:proofErr w:type="gramStart"/>
      <w:r w:rsidRPr="00E22567">
        <w:t>,1999</w:t>
      </w:r>
      <w:proofErr w:type="gramEnd"/>
      <w:r w:rsidRPr="00E22567">
        <w:t xml:space="preserve">, Grossman, Valencia, 2001).  </w:t>
      </w:r>
    </w:p>
    <w:p w:rsidR="00677B1F" w:rsidRPr="00E22567" w:rsidRDefault="00104884" w:rsidP="00E22567">
      <w:pPr>
        <w:numPr>
          <w:ilvl w:val="1"/>
          <w:numId w:val="4"/>
        </w:numPr>
      </w:pPr>
      <w:r w:rsidRPr="00E22567">
        <w:t xml:space="preserve">Working conditions and issues of support are primary factors in </w:t>
      </w:r>
      <w:r w:rsidRPr="00E22567">
        <w:t xml:space="preserve">teacher retention. “Put a good teacher in a bad system and the system wins every single time” (Schwartz, </w:t>
      </w:r>
      <w:proofErr w:type="spellStart"/>
      <w:r w:rsidRPr="00E22567">
        <w:t>Wurtzel</w:t>
      </w:r>
      <w:proofErr w:type="spellEnd"/>
      <w:r w:rsidRPr="00E22567">
        <w:t xml:space="preserve">, Olsen, 2007). The role </w:t>
      </w:r>
      <w:proofErr w:type="gramStart"/>
      <w:r w:rsidRPr="00E22567">
        <w:t>of  school</w:t>
      </w:r>
      <w:proofErr w:type="gramEnd"/>
      <w:r w:rsidRPr="00E22567">
        <w:t xml:space="preserve"> districts and administrative structures are key features in developing effective leadership roles and prepar</w:t>
      </w:r>
      <w:r w:rsidRPr="00E22567">
        <w:t xml:space="preserve">ation programs that train administrators who can provide teachers with success. We can retain teachers by giving them </w:t>
      </w:r>
      <w:proofErr w:type="gramStart"/>
      <w:r w:rsidRPr="00E22567">
        <w:t>respect ,</w:t>
      </w:r>
      <w:proofErr w:type="gramEnd"/>
      <w:r w:rsidRPr="00E22567">
        <w:t xml:space="preserve"> support and a voice in decision making (Grossman, Valencia, 2001, Luther, Richmond,  2009).</w:t>
      </w:r>
    </w:p>
    <w:p w:rsidR="00E22567" w:rsidRPr="00E22567" w:rsidRDefault="00E22567" w:rsidP="00E22567">
      <w:r w:rsidRPr="00E22567">
        <w:t>Participants</w:t>
      </w:r>
    </w:p>
    <w:p w:rsidR="00677B1F" w:rsidRPr="00E22567" w:rsidRDefault="00104884" w:rsidP="00E22567">
      <w:pPr>
        <w:numPr>
          <w:ilvl w:val="0"/>
          <w:numId w:val="8"/>
        </w:numPr>
      </w:pPr>
      <w:r w:rsidRPr="00E22567">
        <w:t>Four novice teachers wi</w:t>
      </w:r>
      <w:r w:rsidRPr="00E22567">
        <w:t>th 1-3 years of teaching experience.</w:t>
      </w:r>
    </w:p>
    <w:p w:rsidR="00E22567" w:rsidRPr="00E22567" w:rsidRDefault="00E22567" w:rsidP="00E22567">
      <w:r w:rsidRPr="00E22567">
        <w:t>Instruments</w:t>
      </w:r>
    </w:p>
    <w:p w:rsidR="00677B1F" w:rsidRPr="00E22567" w:rsidRDefault="00104884" w:rsidP="00E22567">
      <w:pPr>
        <w:numPr>
          <w:ilvl w:val="0"/>
          <w:numId w:val="9"/>
        </w:numPr>
      </w:pPr>
      <w:r w:rsidRPr="00E22567">
        <w:t>Pre survey</w:t>
      </w:r>
    </w:p>
    <w:p w:rsidR="00677B1F" w:rsidRPr="00E22567" w:rsidRDefault="00104884" w:rsidP="00E22567">
      <w:pPr>
        <w:numPr>
          <w:ilvl w:val="0"/>
          <w:numId w:val="9"/>
        </w:numPr>
      </w:pPr>
      <w:r w:rsidRPr="00E22567">
        <w:t>Post survey</w:t>
      </w:r>
    </w:p>
    <w:p w:rsidR="00677B1F" w:rsidRPr="00E22567" w:rsidRDefault="00104884" w:rsidP="00E22567">
      <w:pPr>
        <w:numPr>
          <w:ilvl w:val="0"/>
          <w:numId w:val="9"/>
        </w:numPr>
      </w:pPr>
      <w:r w:rsidRPr="00E22567">
        <w:t>Consent form</w:t>
      </w:r>
    </w:p>
    <w:p w:rsidR="00E22567" w:rsidRPr="00E22567" w:rsidRDefault="00E22567" w:rsidP="00E22567">
      <w:pPr>
        <w:numPr>
          <w:ilvl w:val="0"/>
          <w:numId w:val="9"/>
        </w:numPr>
      </w:pPr>
      <w:proofErr w:type="spellStart"/>
      <w:r w:rsidRPr="00E22567">
        <w:t>Angelle</w:t>
      </w:r>
      <w:proofErr w:type="spellEnd"/>
      <w:r w:rsidRPr="00E22567">
        <w:t xml:space="preserve">, P. (2002). Toss it to the new teacher: The principles role in the induction </w:t>
      </w:r>
    </w:p>
    <w:p w:rsidR="00E22567" w:rsidRPr="00E22567" w:rsidRDefault="00E22567" w:rsidP="00E22567">
      <w:pPr>
        <w:numPr>
          <w:ilvl w:val="0"/>
          <w:numId w:val="9"/>
        </w:numPr>
      </w:pPr>
      <w:r w:rsidRPr="00E22567">
        <w:t xml:space="preserve">     </w:t>
      </w:r>
      <w:proofErr w:type="gramStart"/>
      <w:r w:rsidRPr="00E22567">
        <w:t>program</w:t>
      </w:r>
      <w:proofErr w:type="gramEnd"/>
      <w:r w:rsidRPr="00E22567">
        <w:t xml:space="preserve">. </w:t>
      </w:r>
      <w:r w:rsidRPr="00E22567">
        <w:rPr>
          <w:i/>
          <w:iCs/>
        </w:rPr>
        <w:t>Presented at the Annual Meeting of the International Mentoring Association</w:t>
      </w:r>
      <w:r w:rsidRPr="00E22567">
        <w:t xml:space="preserve">. Retrieved from </w:t>
      </w:r>
      <w:hyperlink r:id="rId6" w:history="1">
        <w:r w:rsidRPr="00E22567">
          <w:rPr>
            <w:rStyle w:val="Hyperlink"/>
          </w:rPr>
          <w:t>http://ctpweb.org</w:t>
        </w:r>
      </w:hyperlink>
      <w:r w:rsidRPr="00E22567">
        <w:t xml:space="preserve"> </w:t>
      </w:r>
    </w:p>
    <w:p w:rsidR="00E22567" w:rsidRPr="00E22567" w:rsidRDefault="00E22567" w:rsidP="00E22567">
      <w:pPr>
        <w:numPr>
          <w:ilvl w:val="0"/>
          <w:numId w:val="9"/>
        </w:numPr>
      </w:pPr>
      <w:proofErr w:type="spellStart"/>
      <w:r w:rsidRPr="00E22567">
        <w:t>Cherian</w:t>
      </w:r>
      <w:proofErr w:type="spellEnd"/>
      <w:r w:rsidRPr="00E22567">
        <w:t>, F. Daniel, Y. (2008). Principal leadership in new teacher induction:</w:t>
      </w:r>
    </w:p>
    <w:p w:rsidR="00E22567" w:rsidRPr="00E22567" w:rsidRDefault="00E22567" w:rsidP="00E22567">
      <w:pPr>
        <w:numPr>
          <w:ilvl w:val="0"/>
          <w:numId w:val="9"/>
        </w:numPr>
      </w:pPr>
      <w:r w:rsidRPr="00E22567">
        <w:lastRenderedPageBreak/>
        <w:t xml:space="preserve">    Becoming agents of change. </w:t>
      </w:r>
      <w:r w:rsidRPr="00E22567">
        <w:rPr>
          <w:i/>
          <w:iCs/>
        </w:rPr>
        <w:t xml:space="preserve">International Journal of Educational Policy &amp; leadership, </w:t>
      </w:r>
      <w:r w:rsidRPr="00E22567">
        <w:t>24, 210-221. Retrieved from http://wilsonweb.com</w:t>
      </w:r>
    </w:p>
    <w:p w:rsidR="00E22567" w:rsidRPr="00E22567" w:rsidRDefault="00E22567" w:rsidP="00E22567">
      <w:pPr>
        <w:numPr>
          <w:ilvl w:val="0"/>
          <w:numId w:val="9"/>
        </w:numPr>
      </w:pPr>
      <w:r w:rsidRPr="00E22567">
        <w:t xml:space="preserve">Cookson, P., Nagel, N., </w:t>
      </w:r>
      <w:proofErr w:type="spellStart"/>
      <w:r w:rsidRPr="00E22567">
        <w:t>Carreker</w:t>
      </w:r>
      <w:proofErr w:type="spellEnd"/>
      <w:r w:rsidRPr="00E22567">
        <w:t xml:space="preserve">, S. (2005). Preparing and retaining new </w:t>
      </w:r>
    </w:p>
    <w:p w:rsidR="00E22567" w:rsidRPr="00E22567" w:rsidRDefault="00E22567" w:rsidP="00E22567">
      <w:pPr>
        <w:numPr>
          <w:ilvl w:val="0"/>
          <w:numId w:val="9"/>
        </w:numPr>
      </w:pPr>
      <w:r w:rsidRPr="00E22567">
        <w:t xml:space="preserve">    </w:t>
      </w:r>
      <w:proofErr w:type="gramStart"/>
      <w:r w:rsidRPr="00E22567">
        <w:t>teachers</w:t>
      </w:r>
      <w:proofErr w:type="gramEnd"/>
      <w:r w:rsidRPr="00E22567">
        <w:t xml:space="preserve"> to meet the needs of today’s students. </w:t>
      </w:r>
      <w:r w:rsidRPr="00E22567">
        <w:rPr>
          <w:i/>
          <w:iCs/>
        </w:rPr>
        <w:t xml:space="preserve">Education, </w:t>
      </w:r>
      <w:r w:rsidRPr="00E22567">
        <w:t xml:space="preserve">12, 26-32. Retrieved from </w:t>
      </w:r>
      <w:hyperlink w:history="1">
        <w:r w:rsidRPr="00E22567">
          <w:rPr>
            <w:rStyle w:val="Hyperlink"/>
          </w:rPr>
          <w:t>http://:wilsonweb.com</w:t>
        </w:r>
      </w:hyperlink>
      <w:r w:rsidRPr="00E22567">
        <w:t xml:space="preserve"> </w:t>
      </w:r>
    </w:p>
    <w:p w:rsidR="00E22567" w:rsidRPr="00E22567" w:rsidRDefault="00E22567" w:rsidP="00E22567">
      <w:pPr>
        <w:numPr>
          <w:ilvl w:val="0"/>
          <w:numId w:val="9"/>
        </w:numPr>
      </w:pPr>
      <w:proofErr w:type="spellStart"/>
      <w:r w:rsidRPr="00E22567">
        <w:t>Ganser</w:t>
      </w:r>
      <w:proofErr w:type="spellEnd"/>
      <w:r w:rsidRPr="00E22567">
        <w:t xml:space="preserve">, T. (2002) Supporting new teacher mentor programs: Strategies for principals. </w:t>
      </w:r>
      <w:r w:rsidRPr="00E22567">
        <w:rPr>
          <w:i/>
          <w:iCs/>
        </w:rPr>
        <w:t xml:space="preserve">Presented at Annual </w:t>
      </w:r>
      <w:proofErr w:type="gramStart"/>
      <w:r w:rsidRPr="00E22567">
        <w:rPr>
          <w:i/>
          <w:iCs/>
        </w:rPr>
        <w:t>Meeting  Of</w:t>
      </w:r>
      <w:proofErr w:type="gramEnd"/>
      <w:r w:rsidRPr="00E22567">
        <w:rPr>
          <w:i/>
          <w:iCs/>
        </w:rPr>
        <w:t xml:space="preserve"> International Mentoring Association. </w:t>
      </w:r>
      <w:r w:rsidRPr="00E22567">
        <w:t>Retrieved from http://wilsonweb.com</w:t>
      </w:r>
    </w:p>
    <w:p w:rsidR="00E22567" w:rsidRPr="00E22567" w:rsidRDefault="00E22567" w:rsidP="00E22567">
      <w:pPr>
        <w:numPr>
          <w:ilvl w:val="0"/>
          <w:numId w:val="9"/>
        </w:numPr>
      </w:pPr>
      <w:proofErr w:type="spellStart"/>
      <w:r w:rsidRPr="00E22567">
        <w:t>Graziano</w:t>
      </w:r>
      <w:proofErr w:type="spellEnd"/>
      <w:r w:rsidRPr="00E22567">
        <w:t xml:space="preserve">, C. (2005). Schools out. </w:t>
      </w:r>
      <w:proofErr w:type="spellStart"/>
      <w:r w:rsidRPr="00E22567">
        <w:rPr>
          <w:i/>
          <w:iCs/>
        </w:rPr>
        <w:t>Edutopia</w:t>
      </w:r>
      <w:proofErr w:type="spellEnd"/>
      <w:r w:rsidRPr="00E22567">
        <w:rPr>
          <w:i/>
          <w:iCs/>
        </w:rPr>
        <w:t xml:space="preserve"> Magazine, </w:t>
      </w:r>
      <w:r w:rsidRPr="00E22567">
        <w:t xml:space="preserve">Retrieved from </w:t>
      </w:r>
    </w:p>
    <w:p w:rsidR="00E22567" w:rsidRPr="00E22567" w:rsidRDefault="00E22567" w:rsidP="00E22567">
      <w:pPr>
        <w:numPr>
          <w:ilvl w:val="0"/>
          <w:numId w:val="9"/>
        </w:numPr>
      </w:pPr>
      <w:r w:rsidRPr="00E22567">
        <w:t xml:space="preserve">     http://www.wilson web.com</w:t>
      </w:r>
    </w:p>
    <w:p w:rsidR="00E22567" w:rsidRPr="00E22567" w:rsidRDefault="00E22567" w:rsidP="00E22567">
      <w:pPr>
        <w:numPr>
          <w:ilvl w:val="0"/>
          <w:numId w:val="9"/>
        </w:numPr>
      </w:pPr>
      <w:r w:rsidRPr="00E22567">
        <w:t xml:space="preserve">Fulton, K., Yoon, I., Lee, C. (2005). Induction into learning communities. </w:t>
      </w:r>
      <w:r w:rsidRPr="00E22567">
        <w:rPr>
          <w:i/>
          <w:iCs/>
        </w:rPr>
        <w:t xml:space="preserve">Prepared for the National Commission on Teaching and America’s Future. </w:t>
      </w:r>
      <w:r w:rsidRPr="00E22567">
        <w:t>Retrieved from  http://nctaf.org</w:t>
      </w:r>
    </w:p>
    <w:p w:rsidR="00E22567" w:rsidRPr="00E22567" w:rsidRDefault="00E22567" w:rsidP="00E22567">
      <w:pPr>
        <w:numPr>
          <w:ilvl w:val="0"/>
          <w:numId w:val="9"/>
        </w:numPr>
      </w:pPr>
      <w:r w:rsidRPr="00E22567">
        <w:t xml:space="preserve">Grossman, P., Valencia, C. (2001). District policy </w:t>
      </w:r>
      <w:proofErr w:type="gramStart"/>
      <w:r w:rsidRPr="00E22567">
        <w:t>and  beginning</w:t>
      </w:r>
      <w:proofErr w:type="gramEnd"/>
      <w:r w:rsidRPr="00E22567">
        <w:t xml:space="preserve"> teachers. </w:t>
      </w:r>
      <w:r w:rsidRPr="00E22567">
        <w:rPr>
          <w:i/>
          <w:iCs/>
        </w:rPr>
        <w:t xml:space="preserve">Center of the Study of Teaching and Policy. </w:t>
      </w:r>
      <w:r w:rsidRPr="00E22567">
        <w:t xml:space="preserve">Retrieved from </w:t>
      </w:r>
      <w:hyperlink r:id="rId7" w:history="1">
        <w:r w:rsidRPr="00E22567">
          <w:rPr>
            <w:rStyle w:val="Hyperlink"/>
          </w:rPr>
          <w:t>http://ctpweb.org</w:t>
        </w:r>
      </w:hyperlink>
      <w:r w:rsidRPr="00E22567">
        <w:t xml:space="preserve"> </w:t>
      </w:r>
    </w:p>
    <w:p w:rsidR="00E22567" w:rsidRPr="00E22567" w:rsidRDefault="00E22567" w:rsidP="00E22567">
      <w:pPr>
        <w:numPr>
          <w:ilvl w:val="0"/>
          <w:numId w:val="9"/>
        </w:numPr>
      </w:pPr>
      <w:proofErr w:type="spellStart"/>
      <w:r w:rsidRPr="00E22567">
        <w:t>Halford</w:t>
      </w:r>
      <w:proofErr w:type="spellEnd"/>
      <w:r w:rsidRPr="00E22567">
        <w:t xml:space="preserve">, J. (2005). Easing the way for new teachers. </w:t>
      </w:r>
      <w:r w:rsidRPr="00E22567">
        <w:rPr>
          <w:i/>
          <w:iCs/>
        </w:rPr>
        <w:t>Educational Leadership</w:t>
      </w:r>
      <w:proofErr w:type="gramStart"/>
      <w:r w:rsidRPr="00E22567">
        <w:rPr>
          <w:i/>
          <w:iCs/>
        </w:rPr>
        <w:t>,24</w:t>
      </w:r>
      <w:proofErr w:type="gramEnd"/>
      <w:r w:rsidRPr="00E22567">
        <w:rPr>
          <w:i/>
          <w:iCs/>
        </w:rPr>
        <w:t xml:space="preserve">, 33-37. </w:t>
      </w:r>
      <w:r w:rsidRPr="00E22567">
        <w:t xml:space="preserve">Retrieved </w:t>
      </w:r>
      <w:proofErr w:type="spellStart"/>
      <w:r w:rsidRPr="00E22567">
        <w:t>fro</w:t>
      </w:r>
      <w:proofErr w:type="spellEnd"/>
      <w:r w:rsidRPr="00E22567">
        <w:t xml:space="preserve"> </w:t>
      </w:r>
      <w:hyperlink r:id="rId8"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Hope, C., (1999). </w:t>
      </w:r>
      <w:proofErr w:type="gramStart"/>
      <w:r w:rsidRPr="00E22567">
        <w:t>Principals</w:t>
      </w:r>
      <w:proofErr w:type="gramEnd"/>
      <w:r w:rsidRPr="00E22567">
        <w:t xml:space="preserve"> orientation and induction activities as factors in teacher retention. </w:t>
      </w:r>
      <w:r w:rsidRPr="00E22567">
        <w:rPr>
          <w:i/>
          <w:iCs/>
        </w:rPr>
        <w:t xml:space="preserve">The Clearing House, </w:t>
      </w:r>
      <w:r w:rsidRPr="00E22567">
        <w:t xml:space="preserve">27, 54-56. Retrieved from </w:t>
      </w:r>
      <w:hyperlink r:id="rId9"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Inman, D., </w:t>
      </w:r>
      <w:proofErr w:type="gramStart"/>
      <w:r w:rsidRPr="00E22567">
        <w:t>Marlow</w:t>
      </w:r>
      <w:proofErr w:type="gramEnd"/>
      <w:r w:rsidRPr="00E22567">
        <w:t xml:space="preserve">, L. (2004) Teacher retention: Why do beginning teachers stay in the profession. </w:t>
      </w:r>
      <w:r w:rsidRPr="00E22567">
        <w:rPr>
          <w:i/>
          <w:iCs/>
        </w:rPr>
        <w:t xml:space="preserve">Education </w:t>
      </w:r>
      <w:r w:rsidRPr="00E22567">
        <w:t xml:space="preserve">29, 30-32. Retrieved from </w:t>
      </w:r>
      <w:hyperlink r:id="rId10"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Johnson, S., </w:t>
      </w:r>
      <w:proofErr w:type="spellStart"/>
      <w:r w:rsidRPr="00E22567">
        <w:t>Birkland</w:t>
      </w:r>
      <w:proofErr w:type="spellEnd"/>
      <w:r w:rsidRPr="00E22567">
        <w:t>, S. (2001). A changing profession</w:t>
      </w:r>
      <w:r w:rsidRPr="00E22567">
        <w:rPr>
          <w:i/>
          <w:iCs/>
        </w:rPr>
        <w:t>. Education,</w:t>
      </w:r>
      <w:r w:rsidRPr="00E22567">
        <w:t xml:space="preserve"> 6, 22-33. Retrieved from </w:t>
      </w:r>
      <w:hyperlink r:id="rId11" w:history="1">
        <w:r w:rsidRPr="00E22567">
          <w:rPr>
            <w:rStyle w:val="Hyperlink"/>
          </w:rPr>
          <w:t>http://wilsonweb.com</w:t>
        </w:r>
      </w:hyperlink>
      <w:r w:rsidRPr="00E22567">
        <w:rPr>
          <w:i/>
          <w:iCs/>
        </w:rPr>
        <w:t xml:space="preserve"> </w:t>
      </w:r>
    </w:p>
    <w:p w:rsidR="00E22567" w:rsidRPr="00E22567" w:rsidRDefault="00E22567" w:rsidP="00E22567">
      <w:pPr>
        <w:numPr>
          <w:ilvl w:val="0"/>
          <w:numId w:val="9"/>
        </w:numPr>
      </w:pPr>
      <w:proofErr w:type="spellStart"/>
      <w:r w:rsidRPr="00E22567">
        <w:t>Kardos</w:t>
      </w:r>
      <w:proofErr w:type="spellEnd"/>
      <w:r w:rsidRPr="00E22567">
        <w:t xml:space="preserve">, S., Johnson, S. (2007). On their own and presumed expert: New teachers’ experience with their colleagues. </w:t>
      </w:r>
      <w:r w:rsidRPr="00E22567">
        <w:rPr>
          <w:i/>
          <w:iCs/>
        </w:rPr>
        <w:t>Teachers College Record, 1</w:t>
      </w:r>
      <w:r w:rsidRPr="00E22567">
        <w:t xml:space="preserve">09, 2083-2106. Retrieved from </w:t>
      </w:r>
      <w:hyperlink r:id="rId12" w:history="1">
        <w:r w:rsidRPr="00E22567">
          <w:rPr>
            <w:rStyle w:val="Hyperlink"/>
          </w:rPr>
          <w:t>http://wilsonweb.com</w:t>
        </w:r>
      </w:hyperlink>
      <w:r w:rsidRPr="00E22567">
        <w:t xml:space="preserve"> </w:t>
      </w:r>
    </w:p>
    <w:p w:rsidR="00E22567" w:rsidRPr="00E22567" w:rsidRDefault="00E22567" w:rsidP="00E22567">
      <w:pPr>
        <w:numPr>
          <w:ilvl w:val="0"/>
          <w:numId w:val="9"/>
        </w:numPr>
      </w:pPr>
      <w:proofErr w:type="spellStart"/>
      <w:r w:rsidRPr="00E22567">
        <w:t>Kardos</w:t>
      </w:r>
      <w:proofErr w:type="spellEnd"/>
      <w:proofErr w:type="gramStart"/>
      <w:r w:rsidRPr="00E22567">
        <w:t>, ,</w:t>
      </w:r>
      <w:proofErr w:type="gramEnd"/>
      <w:r w:rsidRPr="00E22567">
        <w:t xml:space="preserve"> S. (2005). Teachers matter: Attracting, </w:t>
      </w:r>
      <w:proofErr w:type="gramStart"/>
      <w:r w:rsidRPr="00E22567">
        <w:t>developing  and</w:t>
      </w:r>
      <w:proofErr w:type="gramEnd"/>
      <w:r w:rsidRPr="00E22567">
        <w:t xml:space="preserve"> retaining new teachers. </w:t>
      </w:r>
      <w:proofErr w:type="gramStart"/>
      <w:r w:rsidRPr="00E22567">
        <w:rPr>
          <w:i/>
          <w:iCs/>
        </w:rPr>
        <w:t>Education ,</w:t>
      </w:r>
      <w:proofErr w:type="gramEnd"/>
      <w:r w:rsidRPr="00E22567">
        <w:rPr>
          <w:i/>
          <w:iCs/>
        </w:rPr>
        <w:t xml:space="preserve"> </w:t>
      </w:r>
      <w:r w:rsidRPr="00E22567">
        <w:t xml:space="preserve">13, 48-57. Retrieved from http://wilsonweb.com </w:t>
      </w:r>
    </w:p>
    <w:p w:rsidR="00E22567" w:rsidRPr="00E22567" w:rsidRDefault="00E22567" w:rsidP="00E22567">
      <w:pPr>
        <w:numPr>
          <w:ilvl w:val="0"/>
          <w:numId w:val="9"/>
        </w:numPr>
      </w:pPr>
      <w:r w:rsidRPr="00E22567">
        <w:t xml:space="preserve">Luther, V., Richmond, L. (2009). Teacher attrition: Listening to teachers to find a solution. </w:t>
      </w:r>
      <w:r w:rsidRPr="00E22567">
        <w:rPr>
          <w:i/>
          <w:iCs/>
        </w:rPr>
        <w:t>Academic Leadership</w:t>
      </w:r>
      <w:r w:rsidRPr="00E22567">
        <w:t xml:space="preserve">, 7, 21-26. Retrieved from </w:t>
      </w:r>
      <w:hyperlink r:id="rId13"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Moore, S. (2003). Pursuing a sense of success: New teachers explain their career decisions. </w:t>
      </w:r>
      <w:r w:rsidRPr="00E22567">
        <w:rPr>
          <w:i/>
          <w:iCs/>
        </w:rPr>
        <w:t>Educational Journal</w:t>
      </w:r>
      <w:r w:rsidRPr="00E22567">
        <w:t xml:space="preserve">, 40, 581-617. Retrieved from </w:t>
      </w:r>
      <w:hyperlink r:id="rId14"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lastRenderedPageBreak/>
        <w:t xml:space="preserve">Moore, S. </w:t>
      </w:r>
      <w:proofErr w:type="spellStart"/>
      <w:r w:rsidRPr="00E22567">
        <w:t>Angelle</w:t>
      </w:r>
      <w:proofErr w:type="spellEnd"/>
      <w:r w:rsidRPr="00E22567">
        <w:t xml:space="preserve">, M., </w:t>
      </w:r>
      <w:proofErr w:type="spellStart"/>
      <w:r w:rsidRPr="00E22567">
        <w:t>Lippert</w:t>
      </w:r>
      <w:proofErr w:type="spellEnd"/>
      <w:r w:rsidRPr="00E22567">
        <w:t xml:space="preserve">, L., </w:t>
      </w:r>
      <w:proofErr w:type="gramStart"/>
      <w:r w:rsidRPr="00E22567">
        <w:t>Jung.,</w:t>
      </w:r>
      <w:proofErr w:type="gramEnd"/>
      <w:r w:rsidRPr="00E22567">
        <w:t xml:space="preserve"> E. (2009). Supporting early </w:t>
      </w:r>
      <w:proofErr w:type="gramStart"/>
      <w:r w:rsidRPr="00E22567">
        <w:t>teachers</w:t>
      </w:r>
      <w:proofErr w:type="gramEnd"/>
      <w:r w:rsidRPr="00E22567">
        <w:t xml:space="preserve"> careers: Balancing learning standards with students diverse learning needs. </w:t>
      </w:r>
      <w:r w:rsidRPr="00E22567">
        <w:rPr>
          <w:i/>
          <w:iCs/>
        </w:rPr>
        <w:t>Education</w:t>
      </w:r>
      <w:r w:rsidRPr="00E22567">
        <w:t>, 20, 37-42. Retrieved from http://wilsonweb.com</w:t>
      </w:r>
      <w:r w:rsidRPr="00E22567">
        <w:rPr>
          <w:i/>
          <w:iCs/>
        </w:rPr>
        <w:t xml:space="preserve"> </w:t>
      </w:r>
    </w:p>
    <w:p w:rsidR="00E22567" w:rsidRPr="00E22567" w:rsidRDefault="00E22567" w:rsidP="00E22567">
      <w:pPr>
        <w:numPr>
          <w:ilvl w:val="0"/>
          <w:numId w:val="9"/>
        </w:numPr>
      </w:pPr>
      <w:r w:rsidRPr="00E22567">
        <w:t xml:space="preserve">Moore, S., </w:t>
      </w:r>
      <w:proofErr w:type="spellStart"/>
      <w:proofErr w:type="gramStart"/>
      <w:r w:rsidRPr="00E22567">
        <w:t>Kardos</w:t>
      </w:r>
      <w:proofErr w:type="spellEnd"/>
      <w:r w:rsidRPr="00E22567">
        <w:t>.,</w:t>
      </w:r>
      <w:proofErr w:type="gramEnd"/>
      <w:r w:rsidRPr="00E22567">
        <w:t xml:space="preserve"> S. (2002). Keeping new teachers in mind. </w:t>
      </w:r>
      <w:r w:rsidRPr="00E22567">
        <w:rPr>
          <w:i/>
          <w:iCs/>
        </w:rPr>
        <w:t xml:space="preserve">Educational Leadership, </w:t>
      </w:r>
      <w:r w:rsidRPr="00E22567">
        <w:t xml:space="preserve">59, 290-295. Retrieved from </w:t>
      </w:r>
      <w:hyperlink r:id="rId15"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Norman, A., Floyd, A.  (2005). </w:t>
      </w:r>
      <w:proofErr w:type="gramStart"/>
      <w:r w:rsidRPr="00E22567">
        <w:t>A</w:t>
      </w:r>
      <w:proofErr w:type="gramEnd"/>
      <w:r w:rsidRPr="00E22567">
        <w:t xml:space="preserve"> roller coaster ride: The twists and turns of a novice teacher’s relationship with her principal. </w:t>
      </w:r>
      <w:r w:rsidRPr="00E22567">
        <w:rPr>
          <w:i/>
          <w:iCs/>
        </w:rPr>
        <w:t xml:space="preserve">Phi Delta </w:t>
      </w:r>
      <w:proofErr w:type="spellStart"/>
      <w:r w:rsidRPr="00E22567">
        <w:rPr>
          <w:i/>
          <w:iCs/>
        </w:rPr>
        <w:t>Kappan</w:t>
      </w:r>
      <w:proofErr w:type="spellEnd"/>
      <w:r w:rsidRPr="00E22567">
        <w:t xml:space="preserve">, 86, 767-771. Retrieved from </w:t>
      </w:r>
      <w:hyperlink r:id="rId16" w:history="1">
        <w:r w:rsidRPr="00E22567">
          <w:rPr>
            <w:rStyle w:val="Hyperlink"/>
          </w:rPr>
          <w:t>http://wilsonweb.com</w:t>
        </w:r>
      </w:hyperlink>
      <w:r w:rsidRPr="00E22567">
        <w:t xml:space="preserve"> </w:t>
      </w:r>
    </w:p>
    <w:p w:rsidR="00E22567" w:rsidRPr="00E22567" w:rsidRDefault="00E22567" w:rsidP="00E22567">
      <w:pPr>
        <w:numPr>
          <w:ilvl w:val="0"/>
          <w:numId w:val="9"/>
        </w:numPr>
      </w:pPr>
      <w:proofErr w:type="spellStart"/>
      <w:r w:rsidRPr="00E22567">
        <w:rPr>
          <w:i/>
          <w:iCs/>
        </w:rPr>
        <w:t>Oecd</w:t>
      </w:r>
      <w:proofErr w:type="spellEnd"/>
      <w:r w:rsidRPr="00E22567">
        <w:rPr>
          <w:i/>
          <w:iCs/>
        </w:rPr>
        <w:t xml:space="preserve"> Observer</w:t>
      </w:r>
      <w:r w:rsidRPr="00E22567">
        <w:t xml:space="preserve">, No 244, September. Retrieved from </w:t>
      </w:r>
      <w:hyperlink r:id="rId17" w:history="1">
        <w:r w:rsidRPr="00E22567">
          <w:rPr>
            <w:rStyle w:val="Hyperlink"/>
          </w:rPr>
          <w:t>http://oecd.org</w:t>
        </w:r>
      </w:hyperlink>
      <w:r w:rsidRPr="00E22567">
        <w:t xml:space="preserve"> </w:t>
      </w:r>
    </w:p>
    <w:p w:rsidR="00E22567" w:rsidRPr="00E22567" w:rsidRDefault="00E22567" w:rsidP="00E22567">
      <w:pPr>
        <w:numPr>
          <w:ilvl w:val="0"/>
          <w:numId w:val="9"/>
        </w:numPr>
      </w:pPr>
      <w:r w:rsidRPr="00E22567">
        <w:t xml:space="preserve">Powell, L. (2004). The </w:t>
      </w:r>
      <w:proofErr w:type="gramStart"/>
      <w:r w:rsidRPr="00E22567">
        <w:t>principals</w:t>
      </w:r>
      <w:proofErr w:type="gramEnd"/>
      <w:r w:rsidRPr="00E22567">
        <w:t xml:space="preserve"> role in first year teacher retention.</w:t>
      </w:r>
      <w:r w:rsidRPr="00E22567">
        <w:rPr>
          <w:i/>
          <w:iCs/>
        </w:rPr>
        <w:t xml:space="preserve"> Baylor University, </w:t>
      </w:r>
      <w:r w:rsidRPr="00E22567">
        <w:t>62, 200-221. Retrieved from http://wilsonweb.com</w:t>
      </w:r>
      <w:r w:rsidRPr="00E22567">
        <w:rPr>
          <w:i/>
          <w:iCs/>
        </w:rPr>
        <w:t xml:space="preserve"> </w:t>
      </w:r>
    </w:p>
    <w:p w:rsidR="00E22567" w:rsidRPr="00E22567" w:rsidRDefault="00E22567" w:rsidP="00E22567">
      <w:pPr>
        <w:numPr>
          <w:ilvl w:val="0"/>
          <w:numId w:val="9"/>
        </w:numPr>
      </w:pPr>
      <w:proofErr w:type="spellStart"/>
      <w:r w:rsidRPr="00E22567">
        <w:t>Rockoff</w:t>
      </w:r>
      <w:proofErr w:type="spellEnd"/>
      <w:r w:rsidRPr="00E22567">
        <w:t>, J. (2008). Does mentoring reduce turnover and improve skills of new employees? Evidence from teachers in New York City</w:t>
      </w:r>
      <w:r w:rsidRPr="00E22567">
        <w:rPr>
          <w:i/>
          <w:iCs/>
        </w:rPr>
        <w:t>. Columbia Business School Lecture</w:t>
      </w:r>
      <w:r w:rsidRPr="00E22567">
        <w:t xml:space="preserve">, Retrieved from </w:t>
      </w:r>
      <w:hyperlink r:id="rId18" w:history="1">
        <w:r w:rsidRPr="00E22567">
          <w:rPr>
            <w:rStyle w:val="Hyperlink"/>
          </w:rPr>
          <w:t>http://wilsonweb.com</w:t>
        </w:r>
      </w:hyperlink>
      <w:r w:rsidRPr="00E22567">
        <w:t xml:space="preserve"> </w:t>
      </w:r>
    </w:p>
    <w:p w:rsidR="00E22567" w:rsidRPr="00E22567" w:rsidRDefault="00E22567" w:rsidP="00E22567">
      <w:pPr>
        <w:numPr>
          <w:ilvl w:val="0"/>
          <w:numId w:val="9"/>
        </w:numPr>
      </w:pPr>
      <w:proofErr w:type="spellStart"/>
      <w:r w:rsidRPr="00E22567">
        <w:t>Rosenhotz</w:t>
      </w:r>
      <w:proofErr w:type="spellEnd"/>
      <w:r w:rsidRPr="00E22567">
        <w:t xml:space="preserve">, S., Simpson, C. (1990). Workplace conditions and the rise and fall of teachers. </w:t>
      </w:r>
      <w:r w:rsidRPr="00E22567">
        <w:rPr>
          <w:i/>
          <w:iCs/>
        </w:rPr>
        <w:t>Sociology of Education</w:t>
      </w:r>
      <w:r w:rsidRPr="00E22567">
        <w:t>, 63, 241-247. Retrieved fro</w:t>
      </w:r>
    </w:p>
    <w:p w:rsidR="00E22567" w:rsidRPr="00E22567" w:rsidRDefault="00104884" w:rsidP="00E22567">
      <w:pPr>
        <w:numPr>
          <w:ilvl w:val="0"/>
          <w:numId w:val="9"/>
        </w:numPr>
      </w:pPr>
      <w:hyperlink r:id="rId19" w:history="1">
        <w:r w:rsidR="00E22567" w:rsidRPr="00E22567">
          <w:rPr>
            <w:rStyle w:val="Hyperlink"/>
          </w:rPr>
          <w:t>http://wilsonweb.com</w:t>
        </w:r>
      </w:hyperlink>
      <w:r w:rsidR="00E22567" w:rsidRPr="00E22567">
        <w:t xml:space="preserve"> </w:t>
      </w:r>
    </w:p>
    <w:p w:rsidR="00E22567" w:rsidRPr="00E22567" w:rsidRDefault="00E22567" w:rsidP="00E22567">
      <w:pPr>
        <w:numPr>
          <w:ilvl w:val="0"/>
          <w:numId w:val="9"/>
        </w:numPr>
      </w:pPr>
      <w:r w:rsidRPr="00E22567">
        <w:t xml:space="preserve">Rowley, J. (1999). The good mentor. </w:t>
      </w:r>
      <w:r w:rsidRPr="00E22567">
        <w:rPr>
          <w:i/>
          <w:iCs/>
        </w:rPr>
        <w:t>Educational Leadership</w:t>
      </w:r>
      <w:r w:rsidRPr="00E22567">
        <w:t xml:space="preserve">, 56, 20-22. Retrieved  from </w:t>
      </w:r>
      <w:hyperlink r:id="rId20" w:history="1">
        <w:r w:rsidRPr="00E22567">
          <w:rPr>
            <w:rStyle w:val="Hyperlink"/>
          </w:rPr>
          <w:t>http://wilsonweb.com</w:t>
        </w:r>
      </w:hyperlink>
      <w:r w:rsidRPr="00E22567">
        <w:t xml:space="preserve"> </w:t>
      </w:r>
    </w:p>
    <w:p w:rsidR="00E22567" w:rsidRPr="00E22567" w:rsidRDefault="00E22567" w:rsidP="00E22567">
      <w:pPr>
        <w:numPr>
          <w:ilvl w:val="0"/>
          <w:numId w:val="9"/>
        </w:numPr>
      </w:pPr>
      <w:proofErr w:type="spellStart"/>
      <w:r w:rsidRPr="00E22567">
        <w:t>Stansbury</w:t>
      </w:r>
      <w:proofErr w:type="spellEnd"/>
      <w:r w:rsidRPr="00E22567">
        <w:t xml:space="preserve">, K. (2001). What new teachers </w:t>
      </w:r>
      <w:proofErr w:type="gramStart"/>
      <w:r w:rsidRPr="00E22567">
        <w:t>need.</w:t>
      </w:r>
      <w:proofErr w:type="gramEnd"/>
      <w:r w:rsidRPr="00E22567">
        <w:t xml:space="preserve"> </w:t>
      </w:r>
      <w:r w:rsidRPr="00E22567">
        <w:rPr>
          <w:i/>
          <w:iCs/>
        </w:rPr>
        <w:t>Leadership</w:t>
      </w:r>
      <w:r w:rsidRPr="00E22567">
        <w:t xml:space="preserve">, 30, 18-21. Retrieved from </w:t>
      </w:r>
      <w:hyperlink r:id="rId21" w:history="1">
        <w:r w:rsidRPr="00E22567">
          <w:rPr>
            <w:rStyle w:val="Hyperlink"/>
          </w:rPr>
          <w:t>http://wilsonweb.com</w:t>
        </w:r>
      </w:hyperlink>
      <w:r w:rsidRPr="00E22567">
        <w:t xml:space="preserve"> </w:t>
      </w:r>
    </w:p>
    <w:p w:rsidR="00E22567" w:rsidRPr="00E22567" w:rsidRDefault="00E22567" w:rsidP="00E22567">
      <w:pPr>
        <w:numPr>
          <w:ilvl w:val="0"/>
          <w:numId w:val="9"/>
        </w:numPr>
      </w:pPr>
      <w:r w:rsidRPr="00E22567">
        <w:t xml:space="preserve">Watkins, P. (2005). The </w:t>
      </w:r>
      <w:proofErr w:type="gramStart"/>
      <w:r w:rsidRPr="00E22567">
        <w:t>principals</w:t>
      </w:r>
      <w:proofErr w:type="gramEnd"/>
      <w:r w:rsidRPr="00E22567">
        <w:t xml:space="preserve"> role in attracting, retaining and developing new teachers</w:t>
      </w:r>
      <w:r w:rsidRPr="00E22567">
        <w:rPr>
          <w:i/>
          <w:iCs/>
        </w:rPr>
        <w:t>. The Clearing House</w:t>
      </w:r>
      <w:r w:rsidRPr="00E22567">
        <w:t xml:space="preserve">, 79, 83-88. Retrieved from </w:t>
      </w:r>
      <w:hyperlink r:id="rId22" w:history="1">
        <w:r w:rsidRPr="00E22567">
          <w:rPr>
            <w:rStyle w:val="Hyperlink"/>
          </w:rPr>
          <w:t>http://wilsonweb.com</w:t>
        </w:r>
      </w:hyperlink>
      <w:r w:rsidRPr="00E22567">
        <w:t xml:space="preserve"> </w:t>
      </w:r>
    </w:p>
    <w:p w:rsidR="00E22567" w:rsidRDefault="00E22567" w:rsidP="00E22567"/>
    <w:p w:rsidR="00E22567" w:rsidRPr="00E22567" w:rsidRDefault="00E22567" w:rsidP="00E22567"/>
    <w:p w:rsidR="00E22567" w:rsidRDefault="00E22567"/>
    <w:sectPr w:rsidR="00E22567" w:rsidSect="003A3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7732"/>
    <w:multiLevelType w:val="hybridMultilevel"/>
    <w:tmpl w:val="084CAFCE"/>
    <w:lvl w:ilvl="0" w:tplc="E5E07300">
      <w:start w:val="1"/>
      <w:numFmt w:val="bullet"/>
      <w:lvlText w:val="•"/>
      <w:lvlJc w:val="left"/>
      <w:pPr>
        <w:tabs>
          <w:tab w:val="num" w:pos="720"/>
        </w:tabs>
        <w:ind w:left="720" w:hanging="360"/>
      </w:pPr>
      <w:rPr>
        <w:rFonts w:ascii="Arial" w:hAnsi="Arial" w:hint="default"/>
      </w:rPr>
    </w:lvl>
    <w:lvl w:ilvl="1" w:tplc="26969CEC">
      <w:start w:val="1"/>
      <w:numFmt w:val="bullet"/>
      <w:lvlText w:val="•"/>
      <w:lvlJc w:val="left"/>
      <w:pPr>
        <w:tabs>
          <w:tab w:val="num" w:pos="1440"/>
        </w:tabs>
        <w:ind w:left="1440" w:hanging="360"/>
      </w:pPr>
      <w:rPr>
        <w:rFonts w:ascii="Arial" w:hAnsi="Arial" w:hint="default"/>
      </w:rPr>
    </w:lvl>
    <w:lvl w:ilvl="2" w:tplc="8486A88E" w:tentative="1">
      <w:start w:val="1"/>
      <w:numFmt w:val="bullet"/>
      <w:lvlText w:val="•"/>
      <w:lvlJc w:val="left"/>
      <w:pPr>
        <w:tabs>
          <w:tab w:val="num" w:pos="2160"/>
        </w:tabs>
        <w:ind w:left="2160" w:hanging="360"/>
      </w:pPr>
      <w:rPr>
        <w:rFonts w:ascii="Arial" w:hAnsi="Arial" w:hint="default"/>
      </w:rPr>
    </w:lvl>
    <w:lvl w:ilvl="3" w:tplc="D4E6FAF0" w:tentative="1">
      <w:start w:val="1"/>
      <w:numFmt w:val="bullet"/>
      <w:lvlText w:val="•"/>
      <w:lvlJc w:val="left"/>
      <w:pPr>
        <w:tabs>
          <w:tab w:val="num" w:pos="2880"/>
        </w:tabs>
        <w:ind w:left="2880" w:hanging="360"/>
      </w:pPr>
      <w:rPr>
        <w:rFonts w:ascii="Arial" w:hAnsi="Arial" w:hint="default"/>
      </w:rPr>
    </w:lvl>
    <w:lvl w:ilvl="4" w:tplc="79DC7AD2" w:tentative="1">
      <w:start w:val="1"/>
      <w:numFmt w:val="bullet"/>
      <w:lvlText w:val="•"/>
      <w:lvlJc w:val="left"/>
      <w:pPr>
        <w:tabs>
          <w:tab w:val="num" w:pos="3600"/>
        </w:tabs>
        <w:ind w:left="3600" w:hanging="360"/>
      </w:pPr>
      <w:rPr>
        <w:rFonts w:ascii="Arial" w:hAnsi="Arial" w:hint="default"/>
      </w:rPr>
    </w:lvl>
    <w:lvl w:ilvl="5" w:tplc="39BE7E00" w:tentative="1">
      <w:start w:val="1"/>
      <w:numFmt w:val="bullet"/>
      <w:lvlText w:val="•"/>
      <w:lvlJc w:val="left"/>
      <w:pPr>
        <w:tabs>
          <w:tab w:val="num" w:pos="4320"/>
        </w:tabs>
        <w:ind w:left="4320" w:hanging="360"/>
      </w:pPr>
      <w:rPr>
        <w:rFonts w:ascii="Arial" w:hAnsi="Arial" w:hint="default"/>
      </w:rPr>
    </w:lvl>
    <w:lvl w:ilvl="6" w:tplc="3F286CA0" w:tentative="1">
      <w:start w:val="1"/>
      <w:numFmt w:val="bullet"/>
      <w:lvlText w:val="•"/>
      <w:lvlJc w:val="left"/>
      <w:pPr>
        <w:tabs>
          <w:tab w:val="num" w:pos="5040"/>
        </w:tabs>
        <w:ind w:left="5040" w:hanging="360"/>
      </w:pPr>
      <w:rPr>
        <w:rFonts w:ascii="Arial" w:hAnsi="Arial" w:hint="default"/>
      </w:rPr>
    </w:lvl>
    <w:lvl w:ilvl="7" w:tplc="9AE0EFF8" w:tentative="1">
      <w:start w:val="1"/>
      <w:numFmt w:val="bullet"/>
      <w:lvlText w:val="•"/>
      <w:lvlJc w:val="left"/>
      <w:pPr>
        <w:tabs>
          <w:tab w:val="num" w:pos="5760"/>
        </w:tabs>
        <w:ind w:left="5760" w:hanging="360"/>
      </w:pPr>
      <w:rPr>
        <w:rFonts w:ascii="Arial" w:hAnsi="Arial" w:hint="default"/>
      </w:rPr>
    </w:lvl>
    <w:lvl w:ilvl="8" w:tplc="9A4AB03C" w:tentative="1">
      <w:start w:val="1"/>
      <w:numFmt w:val="bullet"/>
      <w:lvlText w:val="•"/>
      <w:lvlJc w:val="left"/>
      <w:pPr>
        <w:tabs>
          <w:tab w:val="num" w:pos="6480"/>
        </w:tabs>
        <w:ind w:left="6480" w:hanging="360"/>
      </w:pPr>
      <w:rPr>
        <w:rFonts w:ascii="Arial" w:hAnsi="Arial" w:hint="default"/>
      </w:rPr>
    </w:lvl>
  </w:abstractNum>
  <w:abstractNum w:abstractNumId="1">
    <w:nsid w:val="06047F48"/>
    <w:multiLevelType w:val="hybridMultilevel"/>
    <w:tmpl w:val="82BCD698"/>
    <w:lvl w:ilvl="0" w:tplc="0CFC82A6">
      <w:start w:val="1"/>
      <w:numFmt w:val="bullet"/>
      <w:lvlText w:val="•"/>
      <w:lvlJc w:val="left"/>
      <w:pPr>
        <w:tabs>
          <w:tab w:val="num" w:pos="720"/>
        </w:tabs>
        <w:ind w:left="720" w:hanging="360"/>
      </w:pPr>
      <w:rPr>
        <w:rFonts w:ascii="Times New Roman" w:hAnsi="Times New Roman" w:hint="default"/>
      </w:rPr>
    </w:lvl>
    <w:lvl w:ilvl="1" w:tplc="A85A264E">
      <w:start w:val="1"/>
      <w:numFmt w:val="bullet"/>
      <w:lvlText w:val="•"/>
      <w:lvlJc w:val="left"/>
      <w:pPr>
        <w:tabs>
          <w:tab w:val="num" w:pos="1440"/>
        </w:tabs>
        <w:ind w:left="1440" w:hanging="360"/>
      </w:pPr>
      <w:rPr>
        <w:rFonts w:ascii="Times New Roman" w:hAnsi="Times New Roman" w:hint="default"/>
      </w:rPr>
    </w:lvl>
    <w:lvl w:ilvl="2" w:tplc="F10CE224" w:tentative="1">
      <w:start w:val="1"/>
      <w:numFmt w:val="bullet"/>
      <w:lvlText w:val="•"/>
      <w:lvlJc w:val="left"/>
      <w:pPr>
        <w:tabs>
          <w:tab w:val="num" w:pos="2160"/>
        </w:tabs>
        <w:ind w:left="2160" w:hanging="360"/>
      </w:pPr>
      <w:rPr>
        <w:rFonts w:ascii="Times New Roman" w:hAnsi="Times New Roman" w:hint="default"/>
      </w:rPr>
    </w:lvl>
    <w:lvl w:ilvl="3" w:tplc="1D387516" w:tentative="1">
      <w:start w:val="1"/>
      <w:numFmt w:val="bullet"/>
      <w:lvlText w:val="•"/>
      <w:lvlJc w:val="left"/>
      <w:pPr>
        <w:tabs>
          <w:tab w:val="num" w:pos="2880"/>
        </w:tabs>
        <w:ind w:left="2880" w:hanging="360"/>
      </w:pPr>
      <w:rPr>
        <w:rFonts w:ascii="Times New Roman" w:hAnsi="Times New Roman" w:hint="default"/>
      </w:rPr>
    </w:lvl>
    <w:lvl w:ilvl="4" w:tplc="5EEAB1DC" w:tentative="1">
      <w:start w:val="1"/>
      <w:numFmt w:val="bullet"/>
      <w:lvlText w:val="•"/>
      <w:lvlJc w:val="left"/>
      <w:pPr>
        <w:tabs>
          <w:tab w:val="num" w:pos="3600"/>
        </w:tabs>
        <w:ind w:left="3600" w:hanging="360"/>
      </w:pPr>
      <w:rPr>
        <w:rFonts w:ascii="Times New Roman" w:hAnsi="Times New Roman" w:hint="default"/>
      </w:rPr>
    </w:lvl>
    <w:lvl w:ilvl="5" w:tplc="CCF80342" w:tentative="1">
      <w:start w:val="1"/>
      <w:numFmt w:val="bullet"/>
      <w:lvlText w:val="•"/>
      <w:lvlJc w:val="left"/>
      <w:pPr>
        <w:tabs>
          <w:tab w:val="num" w:pos="4320"/>
        </w:tabs>
        <w:ind w:left="4320" w:hanging="360"/>
      </w:pPr>
      <w:rPr>
        <w:rFonts w:ascii="Times New Roman" w:hAnsi="Times New Roman" w:hint="default"/>
      </w:rPr>
    </w:lvl>
    <w:lvl w:ilvl="6" w:tplc="7C9C0EB0" w:tentative="1">
      <w:start w:val="1"/>
      <w:numFmt w:val="bullet"/>
      <w:lvlText w:val="•"/>
      <w:lvlJc w:val="left"/>
      <w:pPr>
        <w:tabs>
          <w:tab w:val="num" w:pos="5040"/>
        </w:tabs>
        <w:ind w:left="5040" w:hanging="360"/>
      </w:pPr>
      <w:rPr>
        <w:rFonts w:ascii="Times New Roman" w:hAnsi="Times New Roman" w:hint="default"/>
      </w:rPr>
    </w:lvl>
    <w:lvl w:ilvl="7" w:tplc="C9C4EC0C" w:tentative="1">
      <w:start w:val="1"/>
      <w:numFmt w:val="bullet"/>
      <w:lvlText w:val="•"/>
      <w:lvlJc w:val="left"/>
      <w:pPr>
        <w:tabs>
          <w:tab w:val="num" w:pos="5760"/>
        </w:tabs>
        <w:ind w:left="5760" w:hanging="360"/>
      </w:pPr>
      <w:rPr>
        <w:rFonts w:ascii="Times New Roman" w:hAnsi="Times New Roman" w:hint="default"/>
      </w:rPr>
    </w:lvl>
    <w:lvl w:ilvl="8" w:tplc="13C02E0C" w:tentative="1">
      <w:start w:val="1"/>
      <w:numFmt w:val="bullet"/>
      <w:lvlText w:val="•"/>
      <w:lvlJc w:val="left"/>
      <w:pPr>
        <w:tabs>
          <w:tab w:val="num" w:pos="6480"/>
        </w:tabs>
        <w:ind w:left="6480" w:hanging="360"/>
      </w:pPr>
      <w:rPr>
        <w:rFonts w:ascii="Times New Roman" w:hAnsi="Times New Roman" w:hint="default"/>
      </w:rPr>
    </w:lvl>
  </w:abstractNum>
  <w:abstractNum w:abstractNumId="2">
    <w:nsid w:val="272C068C"/>
    <w:multiLevelType w:val="hybridMultilevel"/>
    <w:tmpl w:val="7318FC1A"/>
    <w:lvl w:ilvl="0" w:tplc="033C636A">
      <w:start w:val="1"/>
      <w:numFmt w:val="bullet"/>
      <w:lvlText w:val="•"/>
      <w:lvlJc w:val="left"/>
      <w:pPr>
        <w:tabs>
          <w:tab w:val="num" w:pos="720"/>
        </w:tabs>
        <w:ind w:left="720" w:hanging="360"/>
      </w:pPr>
      <w:rPr>
        <w:rFonts w:ascii="Times New Roman" w:hAnsi="Times New Roman" w:hint="default"/>
      </w:rPr>
    </w:lvl>
    <w:lvl w:ilvl="1" w:tplc="551A3FC4">
      <w:start w:val="1078"/>
      <w:numFmt w:val="bullet"/>
      <w:lvlText w:val="–"/>
      <w:lvlJc w:val="left"/>
      <w:pPr>
        <w:tabs>
          <w:tab w:val="num" w:pos="1440"/>
        </w:tabs>
        <w:ind w:left="1440" w:hanging="360"/>
      </w:pPr>
      <w:rPr>
        <w:rFonts w:ascii="Times New Roman" w:hAnsi="Times New Roman" w:hint="default"/>
      </w:rPr>
    </w:lvl>
    <w:lvl w:ilvl="2" w:tplc="C8422E7A" w:tentative="1">
      <w:start w:val="1"/>
      <w:numFmt w:val="bullet"/>
      <w:lvlText w:val="•"/>
      <w:lvlJc w:val="left"/>
      <w:pPr>
        <w:tabs>
          <w:tab w:val="num" w:pos="2160"/>
        </w:tabs>
        <w:ind w:left="2160" w:hanging="360"/>
      </w:pPr>
      <w:rPr>
        <w:rFonts w:ascii="Times New Roman" w:hAnsi="Times New Roman" w:hint="default"/>
      </w:rPr>
    </w:lvl>
    <w:lvl w:ilvl="3" w:tplc="6FEE9F18" w:tentative="1">
      <w:start w:val="1"/>
      <w:numFmt w:val="bullet"/>
      <w:lvlText w:val="•"/>
      <w:lvlJc w:val="left"/>
      <w:pPr>
        <w:tabs>
          <w:tab w:val="num" w:pos="2880"/>
        </w:tabs>
        <w:ind w:left="2880" w:hanging="360"/>
      </w:pPr>
      <w:rPr>
        <w:rFonts w:ascii="Times New Roman" w:hAnsi="Times New Roman" w:hint="default"/>
      </w:rPr>
    </w:lvl>
    <w:lvl w:ilvl="4" w:tplc="FE2CA026" w:tentative="1">
      <w:start w:val="1"/>
      <w:numFmt w:val="bullet"/>
      <w:lvlText w:val="•"/>
      <w:lvlJc w:val="left"/>
      <w:pPr>
        <w:tabs>
          <w:tab w:val="num" w:pos="3600"/>
        </w:tabs>
        <w:ind w:left="3600" w:hanging="360"/>
      </w:pPr>
      <w:rPr>
        <w:rFonts w:ascii="Times New Roman" w:hAnsi="Times New Roman" w:hint="default"/>
      </w:rPr>
    </w:lvl>
    <w:lvl w:ilvl="5" w:tplc="7B96C872" w:tentative="1">
      <w:start w:val="1"/>
      <w:numFmt w:val="bullet"/>
      <w:lvlText w:val="•"/>
      <w:lvlJc w:val="left"/>
      <w:pPr>
        <w:tabs>
          <w:tab w:val="num" w:pos="4320"/>
        </w:tabs>
        <w:ind w:left="4320" w:hanging="360"/>
      </w:pPr>
      <w:rPr>
        <w:rFonts w:ascii="Times New Roman" w:hAnsi="Times New Roman" w:hint="default"/>
      </w:rPr>
    </w:lvl>
    <w:lvl w:ilvl="6" w:tplc="3BBE46C6" w:tentative="1">
      <w:start w:val="1"/>
      <w:numFmt w:val="bullet"/>
      <w:lvlText w:val="•"/>
      <w:lvlJc w:val="left"/>
      <w:pPr>
        <w:tabs>
          <w:tab w:val="num" w:pos="5040"/>
        </w:tabs>
        <w:ind w:left="5040" w:hanging="360"/>
      </w:pPr>
      <w:rPr>
        <w:rFonts w:ascii="Times New Roman" w:hAnsi="Times New Roman" w:hint="default"/>
      </w:rPr>
    </w:lvl>
    <w:lvl w:ilvl="7" w:tplc="A614DF4E" w:tentative="1">
      <w:start w:val="1"/>
      <w:numFmt w:val="bullet"/>
      <w:lvlText w:val="•"/>
      <w:lvlJc w:val="left"/>
      <w:pPr>
        <w:tabs>
          <w:tab w:val="num" w:pos="5760"/>
        </w:tabs>
        <w:ind w:left="5760" w:hanging="360"/>
      </w:pPr>
      <w:rPr>
        <w:rFonts w:ascii="Times New Roman" w:hAnsi="Times New Roman" w:hint="default"/>
      </w:rPr>
    </w:lvl>
    <w:lvl w:ilvl="8" w:tplc="574EE196" w:tentative="1">
      <w:start w:val="1"/>
      <w:numFmt w:val="bullet"/>
      <w:lvlText w:val="•"/>
      <w:lvlJc w:val="left"/>
      <w:pPr>
        <w:tabs>
          <w:tab w:val="num" w:pos="6480"/>
        </w:tabs>
        <w:ind w:left="6480" w:hanging="360"/>
      </w:pPr>
      <w:rPr>
        <w:rFonts w:ascii="Times New Roman" w:hAnsi="Times New Roman" w:hint="default"/>
      </w:rPr>
    </w:lvl>
  </w:abstractNum>
  <w:abstractNum w:abstractNumId="3">
    <w:nsid w:val="32AE79BE"/>
    <w:multiLevelType w:val="hybridMultilevel"/>
    <w:tmpl w:val="A65C9266"/>
    <w:lvl w:ilvl="0" w:tplc="F8E4EA0C">
      <w:start w:val="1"/>
      <w:numFmt w:val="bullet"/>
      <w:lvlText w:val="•"/>
      <w:lvlJc w:val="left"/>
      <w:pPr>
        <w:tabs>
          <w:tab w:val="num" w:pos="720"/>
        </w:tabs>
        <w:ind w:left="720" w:hanging="360"/>
      </w:pPr>
      <w:rPr>
        <w:rFonts w:ascii="Arial" w:hAnsi="Arial" w:hint="default"/>
      </w:rPr>
    </w:lvl>
    <w:lvl w:ilvl="1" w:tplc="64FA6142">
      <w:start w:val="1"/>
      <w:numFmt w:val="bullet"/>
      <w:lvlText w:val="•"/>
      <w:lvlJc w:val="left"/>
      <w:pPr>
        <w:tabs>
          <w:tab w:val="num" w:pos="1440"/>
        </w:tabs>
        <w:ind w:left="1440" w:hanging="360"/>
      </w:pPr>
      <w:rPr>
        <w:rFonts w:ascii="Arial" w:hAnsi="Arial" w:hint="default"/>
      </w:rPr>
    </w:lvl>
    <w:lvl w:ilvl="2" w:tplc="7D6C1B34" w:tentative="1">
      <w:start w:val="1"/>
      <w:numFmt w:val="bullet"/>
      <w:lvlText w:val="•"/>
      <w:lvlJc w:val="left"/>
      <w:pPr>
        <w:tabs>
          <w:tab w:val="num" w:pos="2160"/>
        </w:tabs>
        <w:ind w:left="2160" w:hanging="360"/>
      </w:pPr>
      <w:rPr>
        <w:rFonts w:ascii="Arial" w:hAnsi="Arial" w:hint="default"/>
      </w:rPr>
    </w:lvl>
    <w:lvl w:ilvl="3" w:tplc="0F2EAA76" w:tentative="1">
      <w:start w:val="1"/>
      <w:numFmt w:val="bullet"/>
      <w:lvlText w:val="•"/>
      <w:lvlJc w:val="left"/>
      <w:pPr>
        <w:tabs>
          <w:tab w:val="num" w:pos="2880"/>
        </w:tabs>
        <w:ind w:left="2880" w:hanging="360"/>
      </w:pPr>
      <w:rPr>
        <w:rFonts w:ascii="Arial" w:hAnsi="Arial" w:hint="default"/>
      </w:rPr>
    </w:lvl>
    <w:lvl w:ilvl="4" w:tplc="F328FC0E" w:tentative="1">
      <w:start w:val="1"/>
      <w:numFmt w:val="bullet"/>
      <w:lvlText w:val="•"/>
      <w:lvlJc w:val="left"/>
      <w:pPr>
        <w:tabs>
          <w:tab w:val="num" w:pos="3600"/>
        </w:tabs>
        <w:ind w:left="3600" w:hanging="360"/>
      </w:pPr>
      <w:rPr>
        <w:rFonts w:ascii="Arial" w:hAnsi="Arial" w:hint="default"/>
      </w:rPr>
    </w:lvl>
    <w:lvl w:ilvl="5" w:tplc="49DAB024" w:tentative="1">
      <w:start w:val="1"/>
      <w:numFmt w:val="bullet"/>
      <w:lvlText w:val="•"/>
      <w:lvlJc w:val="left"/>
      <w:pPr>
        <w:tabs>
          <w:tab w:val="num" w:pos="4320"/>
        </w:tabs>
        <w:ind w:left="4320" w:hanging="360"/>
      </w:pPr>
      <w:rPr>
        <w:rFonts w:ascii="Arial" w:hAnsi="Arial" w:hint="default"/>
      </w:rPr>
    </w:lvl>
    <w:lvl w:ilvl="6" w:tplc="FC947298" w:tentative="1">
      <w:start w:val="1"/>
      <w:numFmt w:val="bullet"/>
      <w:lvlText w:val="•"/>
      <w:lvlJc w:val="left"/>
      <w:pPr>
        <w:tabs>
          <w:tab w:val="num" w:pos="5040"/>
        </w:tabs>
        <w:ind w:left="5040" w:hanging="360"/>
      </w:pPr>
      <w:rPr>
        <w:rFonts w:ascii="Arial" w:hAnsi="Arial" w:hint="default"/>
      </w:rPr>
    </w:lvl>
    <w:lvl w:ilvl="7" w:tplc="C54C713E" w:tentative="1">
      <w:start w:val="1"/>
      <w:numFmt w:val="bullet"/>
      <w:lvlText w:val="•"/>
      <w:lvlJc w:val="left"/>
      <w:pPr>
        <w:tabs>
          <w:tab w:val="num" w:pos="5760"/>
        </w:tabs>
        <w:ind w:left="5760" w:hanging="360"/>
      </w:pPr>
      <w:rPr>
        <w:rFonts w:ascii="Arial" w:hAnsi="Arial" w:hint="default"/>
      </w:rPr>
    </w:lvl>
    <w:lvl w:ilvl="8" w:tplc="DC869116" w:tentative="1">
      <w:start w:val="1"/>
      <w:numFmt w:val="bullet"/>
      <w:lvlText w:val="•"/>
      <w:lvlJc w:val="left"/>
      <w:pPr>
        <w:tabs>
          <w:tab w:val="num" w:pos="6480"/>
        </w:tabs>
        <w:ind w:left="6480" w:hanging="360"/>
      </w:pPr>
      <w:rPr>
        <w:rFonts w:ascii="Arial" w:hAnsi="Arial" w:hint="default"/>
      </w:rPr>
    </w:lvl>
  </w:abstractNum>
  <w:abstractNum w:abstractNumId="4">
    <w:nsid w:val="53094A1F"/>
    <w:multiLevelType w:val="hybridMultilevel"/>
    <w:tmpl w:val="AED0F3A8"/>
    <w:lvl w:ilvl="0" w:tplc="FBD6C7C6">
      <w:start w:val="1"/>
      <w:numFmt w:val="decimal"/>
      <w:lvlText w:val="%1."/>
      <w:lvlJc w:val="left"/>
      <w:pPr>
        <w:tabs>
          <w:tab w:val="num" w:pos="720"/>
        </w:tabs>
        <w:ind w:left="720" w:hanging="360"/>
      </w:pPr>
    </w:lvl>
    <w:lvl w:ilvl="1" w:tplc="935491B2" w:tentative="1">
      <w:start w:val="1"/>
      <w:numFmt w:val="decimal"/>
      <w:lvlText w:val="%2."/>
      <w:lvlJc w:val="left"/>
      <w:pPr>
        <w:tabs>
          <w:tab w:val="num" w:pos="1440"/>
        </w:tabs>
        <w:ind w:left="1440" w:hanging="360"/>
      </w:pPr>
    </w:lvl>
    <w:lvl w:ilvl="2" w:tplc="F48C4ABA" w:tentative="1">
      <w:start w:val="1"/>
      <w:numFmt w:val="decimal"/>
      <w:lvlText w:val="%3."/>
      <w:lvlJc w:val="left"/>
      <w:pPr>
        <w:tabs>
          <w:tab w:val="num" w:pos="2160"/>
        </w:tabs>
        <w:ind w:left="2160" w:hanging="360"/>
      </w:pPr>
    </w:lvl>
    <w:lvl w:ilvl="3" w:tplc="145EC518" w:tentative="1">
      <w:start w:val="1"/>
      <w:numFmt w:val="decimal"/>
      <w:lvlText w:val="%4."/>
      <w:lvlJc w:val="left"/>
      <w:pPr>
        <w:tabs>
          <w:tab w:val="num" w:pos="2880"/>
        </w:tabs>
        <w:ind w:left="2880" w:hanging="360"/>
      </w:pPr>
    </w:lvl>
    <w:lvl w:ilvl="4" w:tplc="C6DEA526" w:tentative="1">
      <w:start w:val="1"/>
      <w:numFmt w:val="decimal"/>
      <w:lvlText w:val="%5."/>
      <w:lvlJc w:val="left"/>
      <w:pPr>
        <w:tabs>
          <w:tab w:val="num" w:pos="3600"/>
        </w:tabs>
        <w:ind w:left="3600" w:hanging="360"/>
      </w:pPr>
    </w:lvl>
    <w:lvl w:ilvl="5" w:tplc="55A2AB9A" w:tentative="1">
      <w:start w:val="1"/>
      <w:numFmt w:val="decimal"/>
      <w:lvlText w:val="%6."/>
      <w:lvlJc w:val="left"/>
      <w:pPr>
        <w:tabs>
          <w:tab w:val="num" w:pos="4320"/>
        </w:tabs>
        <w:ind w:left="4320" w:hanging="360"/>
      </w:pPr>
    </w:lvl>
    <w:lvl w:ilvl="6" w:tplc="D0ACEBA6" w:tentative="1">
      <w:start w:val="1"/>
      <w:numFmt w:val="decimal"/>
      <w:lvlText w:val="%7."/>
      <w:lvlJc w:val="left"/>
      <w:pPr>
        <w:tabs>
          <w:tab w:val="num" w:pos="5040"/>
        </w:tabs>
        <w:ind w:left="5040" w:hanging="360"/>
      </w:pPr>
    </w:lvl>
    <w:lvl w:ilvl="7" w:tplc="F1DE69B6" w:tentative="1">
      <w:start w:val="1"/>
      <w:numFmt w:val="decimal"/>
      <w:lvlText w:val="%8."/>
      <w:lvlJc w:val="left"/>
      <w:pPr>
        <w:tabs>
          <w:tab w:val="num" w:pos="5760"/>
        </w:tabs>
        <w:ind w:left="5760" w:hanging="360"/>
      </w:pPr>
    </w:lvl>
    <w:lvl w:ilvl="8" w:tplc="F3EA00FE" w:tentative="1">
      <w:start w:val="1"/>
      <w:numFmt w:val="decimal"/>
      <w:lvlText w:val="%9."/>
      <w:lvlJc w:val="left"/>
      <w:pPr>
        <w:tabs>
          <w:tab w:val="num" w:pos="6480"/>
        </w:tabs>
        <w:ind w:left="6480" w:hanging="360"/>
      </w:pPr>
    </w:lvl>
  </w:abstractNum>
  <w:abstractNum w:abstractNumId="5">
    <w:nsid w:val="59FD0A15"/>
    <w:multiLevelType w:val="hybridMultilevel"/>
    <w:tmpl w:val="08420792"/>
    <w:lvl w:ilvl="0" w:tplc="E86E8C58">
      <w:start w:val="1"/>
      <w:numFmt w:val="bullet"/>
      <w:lvlText w:val="•"/>
      <w:lvlJc w:val="left"/>
      <w:pPr>
        <w:tabs>
          <w:tab w:val="num" w:pos="720"/>
        </w:tabs>
        <w:ind w:left="720" w:hanging="360"/>
      </w:pPr>
      <w:rPr>
        <w:rFonts w:ascii="Times New Roman" w:hAnsi="Times New Roman" w:hint="default"/>
      </w:rPr>
    </w:lvl>
    <w:lvl w:ilvl="1" w:tplc="AECA2E9E" w:tentative="1">
      <w:start w:val="1"/>
      <w:numFmt w:val="bullet"/>
      <w:lvlText w:val="•"/>
      <w:lvlJc w:val="left"/>
      <w:pPr>
        <w:tabs>
          <w:tab w:val="num" w:pos="1440"/>
        </w:tabs>
        <w:ind w:left="1440" w:hanging="360"/>
      </w:pPr>
      <w:rPr>
        <w:rFonts w:ascii="Times New Roman" w:hAnsi="Times New Roman" w:hint="default"/>
      </w:rPr>
    </w:lvl>
    <w:lvl w:ilvl="2" w:tplc="B420A89C" w:tentative="1">
      <w:start w:val="1"/>
      <w:numFmt w:val="bullet"/>
      <w:lvlText w:val="•"/>
      <w:lvlJc w:val="left"/>
      <w:pPr>
        <w:tabs>
          <w:tab w:val="num" w:pos="2160"/>
        </w:tabs>
        <w:ind w:left="2160" w:hanging="360"/>
      </w:pPr>
      <w:rPr>
        <w:rFonts w:ascii="Times New Roman" w:hAnsi="Times New Roman" w:hint="default"/>
      </w:rPr>
    </w:lvl>
    <w:lvl w:ilvl="3" w:tplc="F83CAA36" w:tentative="1">
      <w:start w:val="1"/>
      <w:numFmt w:val="bullet"/>
      <w:lvlText w:val="•"/>
      <w:lvlJc w:val="left"/>
      <w:pPr>
        <w:tabs>
          <w:tab w:val="num" w:pos="2880"/>
        </w:tabs>
        <w:ind w:left="2880" w:hanging="360"/>
      </w:pPr>
      <w:rPr>
        <w:rFonts w:ascii="Times New Roman" w:hAnsi="Times New Roman" w:hint="default"/>
      </w:rPr>
    </w:lvl>
    <w:lvl w:ilvl="4" w:tplc="658C35C0" w:tentative="1">
      <w:start w:val="1"/>
      <w:numFmt w:val="bullet"/>
      <w:lvlText w:val="•"/>
      <w:lvlJc w:val="left"/>
      <w:pPr>
        <w:tabs>
          <w:tab w:val="num" w:pos="3600"/>
        </w:tabs>
        <w:ind w:left="3600" w:hanging="360"/>
      </w:pPr>
      <w:rPr>
        <w:rFonts w:ascii="Times New Roman" w:hAnsi="Times New Roman" w:hint="default"/>
      </w:rPr>
    </w:lvl>
    <w:lvl w:ilvl="5" w:tplc="5EDED45C" w:tentative="1">
      <w:start w:val="1"/>
      <w:numFmt w:val="bullet"/>
      <w:lvlText w:val="•"/>
      <w:lvlJc w:val="left"/>
      <w:pPr>
        <w:tabs>
          <w:tab w:val="num" w:pos="4320"/>
        </w:tabs>
        <w:ind w:left="4320" w:hanging="360"/>
      </w:pPr>
      <w:rPr>
        <w:rFonts w:ascii="Times New Roman" w:hAnsi="Times New Roman" w:hint="default"/>
      </w:rPr>
    </w:lvl>
    <w:lvl w:ilvl="6" w:tplc="87565230" w:tentative="1">
      <w:start w:val="1"/>
      <w:numFmt w:val="bullet"/>
      <w:lvlText w:val="•"/>
      <w:lvlJc w:val="left"/>
      <w:pPr>
        <w:tabs>
          <w:tab w:val="num" w:pos="5040"/>
        </w:tabs>
        <w:ind w:left="5040" w:hanging="360"/>
      </w:pPr>
      <w:rPr>
        <w:rFonts w:ascii="Times New Roman" w:hAnsi="Times New Roman" w:hint="default"/>
      </w:rPr>
    </w:lvl>
    <w:lvl w:ilvl="7" w:tplc="5EB00F04" w:tentative="1">
      <w:start w:val="1"/>
      <w:numFmt w:val="bullet"/>
      <w:lvlText w:val="•"/>
      <w:lvlJc w:val="left"/>
      <w:pPr>
        <w:tabs>
          <w:tab w:val="num" w:pos="5760"/>
        </w:tabs>
        <w:ind w:left="5760" w:hanging="360"/>
      </w:pPr>
      <w:rPr>
        <w:rFonts w:ascii="Times New Roman" w:hAnsi="Times New Roman" w:hint="default"/>
      </w:rPr>
    </w:lvl>
    <w:lvl w:ilvl="8" w:tplc="8CE84AE8" w:tentative="1">
      <w:start w:val="1"/>
      <w:numFmt w:val="bullet"/>
      <w:lvlText w:val="•"/>
      <w:lvlJc w:val="left"/>
      <w:pPr>
        <w:tabs>
          <w:tab w:val="num" w:pos="6480"/>
        </w:tabs>
        <w:ind w:left="6480" w:hanging="360"/>
      </w:pPr>
      <w:rPr>
        <w:rFonts w:ascii="Times New Roman" w:hAnsi="Times New Roman" w:hint="default"/>
      </w:rPr>
    </w:lvl>
  </w:abstractNum>
  <w:abstractNum w:abstractNumId="6">
    <w:nsid w:val="6E4065E7"/>
    <w:multiLevelType w:val="hybridMultilevel"/>
    <w:tmpl w:val="49001D92"/>
    <w:lvl w:ilvl="0" w:tplc="E01C1CF4">
      <w:start w:val="1"/>
      <w:numFmt w:val="bullet"/>
      <w:lvlText w:val="•"/>
      <w:lvlJc w:val="left"/>
      <w:pPr>
        <w:tabs>
          <w:tab w:val="num" w:pos="720"/>
        </w:tabs>
        <w:ind w:left="720" w:hanging="360"/>
      </w:pPr>
      <w:rPr>
        <w:rFonts w:ascii="Times New Roman" w:hAnsi="Times New Roman" w:hint="default"/>
      </w:rPr>
    </w:lvl>
    <w:lvl w:ilvl="1" w:tplc="2CEA5F3A" w:tentative="1">
      <w:start w:val="1"/>
      <w:numFmt w:val="bullet"/>
      <w:lvlText w:val="•"/>
      <w:lvlJc w:val="left"/>
      <w:pPr>
        <w:tabs>
          <w:tab w:val="num" w:pos="1440"/>
        </w:tabs>
        <w:ind w:left="1440" w:hanging="360"/>
      </w:pPr>
      <w:rPr>
        <w:rFonts w:ascii="Times New Roman" w:hAnsi="Times New Roman" w:hint="default"/>
      </w:rPr>
    </w:lvl>
    <w:lvl w:ilvl="2" w:tplc="C7B28FB6" w:tentative="1">
      <w:start w:val="1"/>
      <w:numFmt w:val="bullet"/>
      <w:lvlText w:val="•"/>
      <w:lvlJc w:val="left"/>
      <w:pPr>
        <w:tabs>
          <w:tab w:val="num" w:pos="2160"/>
        </w:tabs>
        <w:ind w:left="2160" w:hanging="360"/>
      </w:pPr>
      <w:rPr>
        <w:rFonts w:ascii="Times New Roman" w:hAnsi="Times New Roman" w:hint="default"/>
      </w:rPr>
    </w:lvl>
    <w:lvl w:ilvl="3" w:tplc="D09C7300" w:tentative="1">
      <w:start w:val="1"/>
      <w:numFmt w:val="bullet"/>
      <w:lvlText w:val="•"/>
      <w:lvlJc w:val="left"/>
      <w:pPr>
        <w:tabs>
          <w:tab w:val="num" w:pos="2880"/>
        </w:tabs>
        <w:ind w:left="2880" w:hanging="360"/>
      </w:pPr>
      <w:rPr>
        <w:rFonts w:ascii="Times New Roman" w:hAnsi="Times New Roman" w:hint="default"/>
      </w:rPr>
    </w:lvl>
    <w:lvl w:ilvl="4" w:tplc="54969338" w:tentative="1">
      <w:start w:val="1"/>
      <w:numFmt w:val="bullet"/>
      <w:lvlText w:val="•"/>
      <w:lvlJc w:val="left"/>
      <w:pPr>
        <w:tabs>
          <w:tab w:val="num" w:pos="3600"/>
        </w:tabs>
        <w:ind w:left="3600" w:hanging="360"/>
      </w:pPr>
      <w:rPr>
        <w:rFonts w:ascii="Times New Roman" w:hAnsi="Times New Roman" w:hint="default"/>
      </w:rPr>
    </w:lvl>
    <w:lvl w:ilvl="5" w:tplc="5120907C" w:tentative="1">
      <w:start w:val="1"/>
      <w:numFmt w:val="bullet"/>
      <w:lvlText w:val="•"/>
      <w:lvlJc w:val="left"/>
      <w:pPr>
        <w:tabs>
          <w:tab w:val="num" w:pos="4320"/>
        </w:tabs>
        <w:ind w:left="4320" w:hanging="360"/>
      </w:pPr>
      <w:rPr>
        <w:rFonts w:ascii="Times New Roman" w:hAnsi="Times New Roman" w:hint="default"/>
      </w:rPr>
    </w:lvl>
    <w:lvl w:ilvl="6" w:tplc="88A21E6C" w:tentative="1">
      <w:start w:val="1"/>
      <w:numFmt w:val="bullet"/>
      <w:lvlText w:val="•"/>
      <w:lvlJc w:val="left"/>
      <w:pPr>
        <w:tabs>
          <w:tab w:val="num" w:pos="5040"/>
        </w:tabs>
        <w:ind w:left="5040" w:hanging="360"/>
      </w:pPr>
      <w:rPr>
        <w:rFonts w:ascii="Times New Roman" w:hAnsi="Times New Roman" w:hint="default"/>
      </w:rPr>
    </w:lvl>
    <w:lvl w:ilvl="7" w:tplc="95E02CB6" w:tentative="1">
      <w:start w:val="1"/>
      <w:numFmt w:val="bullet"/>
      <w:lvlText w:val="•"/>
      <w:lvlJc w:val="left"/>
      <w:pPr>
        <w:tabs>
          <w:tab w:val="num" w:pos="5760"/>
        </w:tabs>
        <w:ind w:left="5760" w:hanging="360"/>
      </w:pPr>
      <w:rPr>
        <w:rFonts w:ascii="Times New Roman" w:hAnsi="Times New Roman" w:hint="default"/>
      </w:rPr>
    </w:lvl>
    <w:lvl w:ilvl="8" w:tplc="B9EC358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ED060C0"/>
    <w:multiLevelType w:val="hybridMultilevel"/>
    <w:tmpl w:val="FA74BD98"/>
    <w:lvl w:ilvl="0" w:tplc="E4EE35E6">
      <w:start w:val="1"/>
      <w:numFmt w:val="bullet"/>
      <w:lvlText w:val="•"/>
      <w:lvlJc w:val="left"/>
      <w:pPr>
        <w:tabs>
          <w:tab w:val="num" w:pos="720"/>
        </w:tabs>
        <w:ind w:left="720" w:hanging="360"/>
      </w:pPr>
      <w:rPr>
        <w:rFonts w:ascii="Times New Roman" w:hAnsi="Times New Roman" w:hint="default"/>
      </w:rPr>
    </w:lvl>
    <w:lvl w:ilvl="1" w:tplc="1AEAD70C" w:tentative="1">
      <w:start w:val="1"/>
      <w:numFmt w:val="bullet"/>
      <w:lvlText w:val="•"/>
      <w:lvlJc w:val="left"/>
      <w:pPr>
        <w:tabs>
          <w:tab w:val="num" w:pos="1440"/>
        </w:tabs>
        <w:ind w:left="1440" w:hanging="360"/>
      </w:pPr>
      <w:rPr>
        <w:rFonts w:ascii="Times New Roman" w:hAnsi="Times New Roman" w:hint="default"/>
      </w:rPr>
    </w:lvl>
    <w:lvl w:ilvl="2" w:tplc="9E06C214" w:tentative="1">
      <w:start w:val="1"/>
      <w:numFmt w:val="bullet"/>
      <w:lvlText w:val="•"/>
      <w:lvlJc w:val="left"/>
      <w:pPr>
        <w:tabs>
          <w:tab w:val="num" w:pos="2160"/>
        </w:tabs>
        <w:ind w:left="2160" w:hanging="360"/>
      </w:pPr>
      <w:rPr>
        <w:rFonts w:ascii="Times New Roman" w:hAnsi="Times New Roman" w:hint="default"/>
      </w:rPr>
    </w:lvl>
    <w:lvl w:ilvl="3" w:tplc="1E889AFE" w:tentative="1">
      <w:start w:val="1"/>
      <w:numFmt w:val="bullet"/>
      <w:lvlText w:val="•"/>
      <w:lvlJc w:val="left"/>
      <w:pPr>
        <w:tabs>
          <w:tab w:val="num" w:pos="2880"/>
        </w:tabs>
        <w:ind w:left="2880" w:hanging="360"/>
      </w:pPr>
      <w:rPr>
        <w:rFonts w:ascii="Times New Roman" w:hAnsi="Times New Roman" w:hint="default"/>
      </w:rPr>
    </w:lvl>
    <w:lvl w:ilvl="4" w:tplc="8F9CE936" w:tentative="1">
      <w:start w:val="1"/>
      <w:numFmt w:val="bullet"/>
      <w:lvlText w:val="•"/>
      <w:lvlJc w:val="left"/>
      <w:pPr>
        <w:tabs>
          <w:tab w:val="num" w:pos="3600"/>
        </w:tabs>
        <w:ind w:left="3600" w:hanging="360"/>
      </w:pPr>
      <w:rPr>
        <w:rFonts w:ascii="Times New Roman" w:hAnsi="Times New Roman" w:hint="default"/>
      </w:rPr>
    </w:lvl>
    <w:lvl w:ilvl="5" w:tplc="49304570" w:tentative="1">
      <w:start w:val="1"/>
      <w:numFmt w:val="bullet"/>
      <w:lvlText w:val="•"/>
      <w:lvlJc w:val="left"/>
      <w:pPr>
        <w:tabs>
          <w:tab w:val="num" w:pos="4320"/>
        </w:tabs>
        <w:ind w:left="4320" w:hanging="360"/>
      </w:pPr>
      <w:rPr>
        <w:rFonts w:ascii="Times New Roman" w:hAnsi="Times New Roman" w:hint="default"/>
      </w:rPr>
    </w:lvl>
    <w:lvl w:ilvl="6" w:tplc="69B0E09C" w:tentative="1">
      <w:start w:val="1"/>
      <w:numFmt w:val="bullet"/>
      <w:lvlText w:val="•"/>
      <w:lvlJc w:val="left"/>
      <w:pPr>
        <w:tabs>
          <w:tab w:val="num" w:pos="5040"/>
        </w:tabs>
        <w:ind w:left="5040" w:hanging="360"/>
      </w:pPr>
      <w:rPr>
        <w:rFonts w:ascii="Times New Roman" w:hAnsi="Times New Roman" w:hint="default"/>
      </w:rPr>
    </w:lvl>
    <w:lvl w:ilvl="7" w:tplc="5F7450AC" w:tentative="1">
      <w:start w:val="1"/>
      <w:numFmt w:val="bullet"/>
      <w:lvlText w:val="•"/>
      <w:lvlJc w:val="left"/>
      <w:pPr>
        <w:tabs>
          <w:tab w:val="num" w:pos="5760"/>
        </w:tabs>
        <w:ind w:left="5760" w:hanging="360"/>
      </w:pPr>
      <w:rPr>
        <w:rFonts w:ascii="Times New Roman" w:hAnsi="Times New Roman" w:hint="default"/>
      </w:rPr>
    </w:lvl>
    <w:lvl w:ilvl="8" w:tplc="66B23DC6" w:tentative="1">
      <w:start w:val="1"/>
      <w:numFmt w:val="bullet"/>
      <w:lvlText w:val="•"/>
      <w:lvlJc w:val="left"/>
      <w:pPr>
        <w:tabs>
          <w:tab w:val="num" w:pos="6480"/>
        </w:tabs>
        <w:ind w:left="6480" w:hanging="360"/>
      </w:pPr>
      <w:rPr>
        <w:rFonts w:ascii="Times New Roman" w:hAnsi="Times New Roman" w:hint="default"/>
      </w:rPr>
    </w:lvl>
  </w:abstractNum>
  <w:abstractNum w:abstractNumId="8">
    <w:nsid w:val="7C6C06C0"/>
    <w:multiLevelType w:val="hybridMultilevel"/>
    <w:tmpl w:val="382A237E"/>
    <w:lvl w:ilvl="0" w:tplc="20469B6C">
      <w:start w:val="1"/>
      <w:numFmt w:val="bullet"/>
      <w:lvlText w:val="•"/>
      <w:lvlJc w:val="left"/>
      <w:pPr>
        <w:tabs>
          <w:tab w:val="num" w:pos="720"/>
        </w:tabs>
        <w:ind w:left="720" w:hanging="360"/>
      </w:pPr>
      <w:rPr>
        <w:rFonts w:ascii="Times New Roman" w:hAnsi="Times New Roman" w:hint="default"/>
      </w:rPr>
    </w:lvl>
    <w:lvl w:ilvl="1" w:tplc="08C02F08" w:tentative="1">
      <w:start w:val="1"/>
      <w:numFmt w:val="bullet"/>
      <w:lvlText w:val="•"/>
      <w:lvlJc w:val="left"/>
      <w:pPr>
        <w:tabs>
          <w:tab w:val="num" w:pos="1440"/>
        </w:tabs>
        <w:ind w:left="1440" w:hanging="360"/>
      </w:pPr>
      <w:rPr>
        <w:rFonts w:ascii="Times New Roman" w:hAnsi="Times New Roman" w:hint="default"/>
      </w:rPr>
    </w:lvl>
    <w:lvl w:ilvl="2" w:tplc="A59A8B88" w:tentative="1">
      <w:start w:val="1"/>
      <w:numFmt w:val="bullet"/>
      <w:lvlText w:val="•"/>
      <w:lvlJc w:val="left"/>
      <w:pPr>
        <w:tabs>
          <w:tab w:val="num" w:pos="2160"/>
        </w:tabs>
        <w:ind w:left="2160" w:hanging="360"/>
      </w:pPr>
      <w:rPr>
        <w:rFonts w:ascii="Times New Roman" w:hAnsi="Times New Roman" w:hint="default"/>
      </w:rPr>
    </w:lvl>
    <w:lvl w:ilvl="3" w:tplc="7E506850" w:tentative="1">
      <w:start w:val="1"/>
      <w:numFmt w:val="bullet"/>
      <w:lvlText w:val="•"/>
      <w:lvlJc w:val="left"/>
      <w:pPr>
        <w:tabs>
          <w:tab w:val="num" w:pos="2880"/>
        </w:tabs>
        <w:ind w:left="2880" w:hanging="360"/>
      </w:pPr>
      <w:rPr>
        <w:rFonts w:ascii="Times New Roman" w:hAnsi="Times New Roman" w:hint="default"/>
      </w:rPr>
    </w:lvl>
    <w:lvl w:ilvl="4" w:tplc="5FDE364C" w:tentative="1">
      <w:start w:val="1"/>
      <w:numFmt w:val="bullet"/>
      <w:lvlText w:val="•"/>
      <w:lvlJc w:val="left"/>
      <w:pPr>
        <w:tabs>
          <w:tab w:val="num" w:pos="3600"/>
        </w:tabs>
        <w:ind w:left="3600" w:hanging="360"/>
      </w:pPr>
      <w:rPr>
        <w:rFonts w:ascii="Times New Roman" w:hAnsi="Times New Roman" w:hint="default"/>
      </w:rPr>
    </w:lvl>
    <w:lvl w:ilvl="5" w:tplc="5EECFB2A" w:tentative="1">
      <w:start w:val="1"/>
      <w:numFmt w:val="bullet"/>
      <w:lvlText w:val="•"/>
      <w:lvlJc w:val="left"/>
      <w:pPr>
        <w:tabs>
          <w:tab w:val="num" w:pos="4320"/>
        </w:tabs>
        <w:ind w:left="4320" w:hanging="360"/>
      </w:pPr>
      <w:rPr>
        <w:rFonts w:ascii="Times New Roman" w:hAnsi="Times New Roman" w:hint="default"/>
      </w:rPr>
    </w:lvl>
    <w:lvl w:ilvl="6" w:tplc="19AA18F2" w:tentative="1">
      <w:start w:val="1"/>
      <w:numFmt w:val="bullet"/>
      <w:lvlText w:val="•"/>
      <w:lvlJc w:val="left"/>
      <w:pPr>
        <w:tabs>
          <w:tab w:val="num" w:pos="5040"/>
        </w:tabs>
        <w:ind w:left="5040" w:hanging="360"/>
      </w:pPr>
      <w:rPr>
        <w:rFonts w:ascii="Times New Roman" w:hAnsi="Times New Roman" w:hint="default"/>
      </w:rPr>
    </w:lvl>
    <w:lvl w:ilvl="7" w:tplc="6DE8C38E" w:tentative="1">
      <w:start w:val="1"/>
      <w:numFmt w:val="bullet"/>
      <w:lvlText w:val="•"/>
      <w:lvlJc w:val="left"/>
      <w:pPr>
        <w:tabs>
          <w:tab w:val="num" w:pos="5760"/>
        </w:tabs>
        <w:ind w:left="5760" w:hanging="360"/>
      </w:pPr>
      <w:rPr>
        <w:rFonts w:ascii="Times New Roman" w:hAnsi="Times New Roman" w:hint="default"/>
      </w:rPr>
    </w:lvl>
    <w:lvl w:ilvl="8" w:tplc="9B92DB98"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4"/>
  </w:num>
  <w:num w:numId="4">
    <w:abstractNumId w:val="1"/>
  </w:num>
  <w:num w:numId="5">
    <w:abstractNumId w:val="8"/>
  </w:num>
  <w:num w:numId="6">
    <w:abstractNumId w:val="0"/>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567"/>
    <w:rsid w:val="00104884"/>
    <w:rsid w:val="003A323B"/>
    <w:rsid w:val="003B3C6D"/>
    <w:rsid w:val="00677B1F"/>
    <w:rsid w:val="0070787C"/>
    <w:rsid w:val="00E22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567"/>
    <w:pPr>
      <w:ind w:left="720"/>
      <w:contextualSpacing/>
    </w:pPr>
  </w:style>
  <w:style w:type="character" w:styleId="Hyperlink">
    <w:name w:val="Hyperlink"/>
    <w:basedOn w:val="DefaultParagraphFont"/>
    <w:uiPriority w:val="99"/>
    <w:unhideWhenUsed/>
    <w:rsid w:val="00E225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567"/>
    <w:pPr>
      <w:ind w:left="720"/>
      <w:contextualSpacing/>
    </w:pPr>
  </w:style>
  <w:style w:type="character" w:styleId="Hyperlink">
    <w:name w:val="Hyperlink"/>
    <w:basedOn w:val="DefaultParagraphFont"/>
    <w:uiPriority w:val="99"/>
    <w:unhideWhenUsed/>
    <w:rsid w:val="00E225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3610">
      <w:bodyDiv w:val="1"/>
      <w:marLeft w:val="0"/>
      <w:marRight w:val="0"/>
      <w:marTop w:val="0"/>
      <w:marBottom w:val="0"/>
      <w:divBdr>
        <w:top w:val="none" w:sz="0" w:space="0" w:color="auto"/>
        <w:left w:val="none" w:sz="0" w:space="0" w:color="auto"/>
        <w:bottom w:val="none" w:sz="0" w:space="0" w:color="auto"/>
        <w:right w:val="none" w:sz="0" w:space="0" w:color="auto"/>
      </w:divBdr>
    </w:div>
    <w:div w:id="176161944">
      <w:bodyDiv w:val="1"/>
      <w:marLeft w:val="0"/>
      <w:marRight w:val="0"/>
      <w:marTop w:val="0"/>
      <w:marBottom w:val="0"/>
      <w:divBdr>
        <w:top w:val="none" w:sz="0" w:space="0" w:color="auto"/>
        <w:left w:val="none" w:sz="0" w:space="0" w:color="auto"/>
        <w:bottom w:val="none" w:sz="0" w:space="0" w:color="auto"/>
        <w:right w:val="none" w:sz="0" w:space="0" w:color="auto"/>
      </w:divBdr>
      <w:divsChild>
        <w:div w:id="1042094061">
          <w:marLeft w:val="720"/>
          <w:marRight w:val="0"/>
          <w:marTop w:val="115"/>
          <w:marBottom w:val="0"/>
          <w:divBdr>
            <w:top w:val="none" w:sz="0" w:space="0" w:color="auto"/>
            <w:left w:val="none" w:sz="0" w:space="0" w:color="auto"/>
            <w:bottom w:val="none" w:sz="0" w:space="0" w:color="auto"/>
            <w:right w:val="none" w:sz="0" w:space="0" w:color="auto"/>
          </w:divBdr>
        </w:div>
        <w:div w:id="334193360">
          <w:marLeft w:val="720"/>
          <w:marRight w:val="0"/>
          <w:marTop w:val="115"/>
          <w:marBottom w:val="0"/>
          <w:divBdr>
            <w:top w:val="none" w:sz="0" w:space="0" w:color="auto"/>
            <w:left w:val="none" w:sz="0" w:space="0" w:color="auto"/>
            <w:bottom w:val="none" w:sz="0" w:space="0" w:color="auto"/>
            <w:right w:val="none" w:sz="0" w:space="0" w:color="auto"/>
          </w:divBdr>
        </w:div>
        <w:div w:id="1544247809">
          <w:marLeft w:val="720"/>
          <w:marRight w:val="0"/>
          <w:marTop w:val="115"/>
          <w:marBottom w:val="0"/>
          <w:divBdr>
            <w:top w:val="none" w:sz="0" w:space="0" w:color="auto"/>
            <w:left w:val="none" w:sz="0" w:space="0" w:color="auto"/>
            <w:bottom w:val="none" w:sz="0" w:space="0" w:color="auto"/>
            <w:right w:val="none" w:sz="0" w:space="0" w:color="auto"/>
          </w:divBdr>
        </w:div>
        <w:div w:id="194081603">
          <w:marLeft w:val="720"/>
          <w:marRight w:val="0"/>
          <w:marTop w:val="115"/>
          <w:marBottom w:val="0"/>
          <w:divBdr>
            <w:top w:val="none" w:sz="0" w:space="0" w:color="auto"/>
            <w:left w:val="none" w:sz="0" w:space="0" w:color="auto"/>
            <w:bottom w:val="none" w:sz="0" w:space="0" w:color="auto"/>
            <w:right w:val="none" w:sz="0" w:space="0" w:color="auto"/>
          </w:divBdr>
        </w:div>
      </w:divsChild>
    </w:div>
    <w:div w:id="240718053">
      <w:bodyDiv w:val="1"/>
      <w:marLeft w:val="0"/>
      <w:marRight w:val="0"/>
      <w:marTop w:val="0"/>
      <w:marBottom w:val="0"/>
      <w:divBdr>
        <w:top w:val="none" w:sz="0" w:space="0" w:color="auto"/>
        <w:left w:val="none" w:sz="0" w:space="0" w:color="auto"/>
        <w:bottom w:val="none" w:sz="0" w:space="0" w:color="auto"/>
        <w:right w:val="none" w:sz="0" w:space="0" w:color="auto"/>
      </w:divBdr>
      <w:divsChild>
        <w:div w:id="1148941947">
          <w:marLeft w:val="965"/>
          <w:marRight w:val="0"/>
          <w:marTop w:val="101"/>
          <w:marBottom w:val="0"/>
          <w:divBdr>
            <w:top w:val="none" w:sz="0" w:space="0" w:color="auto"/>
            <w:left w:val="none" w:sz="0" w:space="0" w:color="auto"/>
            <w:bottom w:val="none" w:sz="0" w:space="0" w:color="auto"/>
            <w:right w:val="none" w:sz="0" w:space="0" w:color="auto"/>
          </w:divBdr>
        </w:div>
        <w:div w:id="1998873502">
          <w:marLeft w:val="965"/>
          <w:marRight w:val="0"/>
          <w:marTop w:val="101"/>
          <w:marBottom w:val="0"/>
          <w:divBdr>
            <w:top w:val="none" w:sz="0" w:space="0" w:color="auto"/>
            <w:left w:val="none" w:sz="0" w:space="0" w:color="auto"/>
            <w:bottom w:val="none" w:sz="0" w:space="0" w:color="auto"/>
            <w:right w:val="none" w:sz="0" w:space="0" w:color="auto"/>
          </w:divBdr>
        </w:div>
        <w:div w:id="1123231292">
          <w:marLeft w:val="965"/>
          <w:marRight w:val="0"/>
          <w:marTop w:val="101"/>
          <w:marBottom w:val="0"/>
          <w:divBdr>
            <w:top w:val="none" w:sz="0" w:space="0" w:color="auto"/>
            <w:left w:val="none" w:sz="0" w:space="0" w:color="auto"/>
            <w:bottom w:val="none" w:sz="0" w:space="0" w:color="auto"/>
            <w:right w:val="none" w:sz="0" w:space="0" w:color="auto"/>
          </w:divBdr>
        </w:div>
        <w:div w:id="1320427663">
          <w:marLeft w:val="965"/>
          <w:marRight w:val="0"/>
          <w:marTop w:val="101"/>
          <w:marBottom w:val="0"/>
          <w:divBdr>
            <w:top w:val="none" w:sz="0" w:space="0" w:color="auto"/>
            <w:left w:val="none" w:sz="0" w:space="0" w:color="auto"/>
            <w:bottom w:val="none" w:sz="0" w:space="0" w:color="auto"/>
            <w:right w:val="none" w:sz="0" w:space="0" w:color="auto"/>
          </w:divBdr>
        </w:div>
      </w:divsChild>
    </w:div>
    <w:div w:id="277570398">
      <w:bodyDiv w:val="1"/>
      <w:marLeft w:val="0"/>
      <w:marRight w:val="0"/>
      <w:marTop w:val="0"/>
      <w:marBottom w:val="0"/>
      <w:divBdr>
        <w:top w:val="none" w:sz="0" w:space="0" w:color="auto"/>
        <w:left w:val="none" w:sz="0" w:space="0" w:color="auto"/>
        <w:bottom w:val="none" w:sz="0" w:space="0" w:color="auto"/>
        <w:right w:val="none" w:sz="0" w:space="0" w:color="auto"/>
      </w:divBdr>
      <w:divsChild>
        <w:div w:id="2017538008">
          <w:marLeft w:val="547"/>
          <w:marRight w:val="0"/>
          <w:marTop w:val="77"/>
          <w:marBottom w:val="0"/>
          <w:divBdr>
            <w:top w:val="none" w:sz="0" w:space="0" w:color="auto"/>
            <w:left w:val="none" w:sz="0" w:space="0" w:color="auto"/>
            <w:bottom w:val="none" w:sz="0" w:space="0" w:color="auto"/>
            <w:right w:val="none" w:sz="0" w:space="0" w:color="auto"/>
          </w:divBdr>
        </w:div>
      </w:divsChild>
    </w:div>
    <w:div w:id="591819739">
      <w:bodyDiv w:val="1"/>
      <w:marLeft w:val="0"/>
      <w:marRight w:val="0"/>
      <w:marTop w:val="0"/>
      <w:marBottom w:val="0"/>
      <w:divBdr>
        <w:top w:val="none" w:sz="0" w:space="0" w:color="auto"/>
        <w:left w:val="none" w:sz="0" w:space="0" w:color="auto"/>
        <w:bottom w:val="none" w:sz="0" w:space="0" w:color="auto"/>
        <w:right w:val="none" w:sz="0" w:space="0" w:color="auto"/>
      </w:divBdr>
    </w:div>
    <w:div w:id="646133367">
      <w:bodyDiv w:val="1"/>
      <w:marLeft w:val="0"/>
      <w:marRight w:val="0"/>
      <w:marTop w:val="0"/>
      <w:marBottom w:val="0"/>
      <w:divBdr>
        <w:top w:val="none" w:sz="0" w:space="0" w:color="auto"/>
        <w:left w:val="none" w:sz="0" w:space="0" w:color="auto"/>
        <w:bottom w:val="none" w:sz="0" w:space="0" w:color="auto"/>
        <w:right w:val="none" w:sz="0" w:space="0" w:color="auto"/>
      </w:divBdr>
      <w:divsChild>
        <w:div w:id="1902670744">
          <w:marLeft w:val="547"/>
          <w:marRight w:val="0"/>
          <w:marTop w:val="115"/>
          <w:marBottom w:val="0"/>
          <w:divBdr>
            <w:top w:val="none" w:sz="0" w:space="0" w:color="auto"/>
            <w:left w:val="none" w:sz="0" w:space="0" w:color="auto"/>
            <w:bottom w:val="none" w:sz="0" w:space="0" w:color="auto"/>
            <w:right w:val="none" w:sz="0" w:space="0" w:color="auto"/>
          </w:divBdr>
        </w:div>
        <w:div w:id="843789684">
          <w:marLeft w:val="1166"/>
          <w:marRight w:val="0"/>
          <w:marTop w:val="96"/>
          <w:marBottom w:val="0"/>
          <w:divBdr>
            <w:top w:val="none" w:sz="0" w:space="0" w:color="auto"/>
            <w:left w:val="none" w:sz="0" w:space="0" w:color="auto"/>
            <w:bottom w:val="none" w:sz="0" w:space="0" w:color="auto"/>
            <w:right w:val="none" w:sz="0" w:space="0" w:color="auto"/>
          </w:divBdr>
        </w:div>
        <w:div w:id="890464821">
          <w:marLeft w:val="1166"/>
          <w:marRight w:val="0"/>
          <w:marTop w:val="96"/>
          <w:marBottom w:val="0"/>
          <w:divBdr>
            <w:top w:val="none" w:sz="0" w:space="0" w:color="auto"/>
            <w:left w:val="none" w:sz="0" w:space="0" w:color="auto"/>
            <w:bottom w:val="none" w:sz="0" w:space="0" w:color="auto"/>
            <w:right w:val="none" w:sz="0" w:space="0" w:color="auto"/>
          </w:divBdr>
        </w:div>
        <w:div w:id="442724221">
          <w:marLeft w:val="1166"/>
          <w:marRight w:val="0"/>
          <w:marTop w:val="96"/>
          <w:marBottom w:val="0"/>
          <w:divBdr>
            <w:top w:val="none" w:sz="0" w:space="0" w:color="auto"/>
            <w:left w:val="none" w:sz="0" w:space="0" w:color="auto"/>
            <w:bottom w:val="none" w:sz="0" w:space="0" w:color="auto"/>
            <w:right w:val="none" w:sz="0" w:space="0" w:color="auto"/>
          </w:divBdr>
        </w:div>
      </w:divsChild>
    </w:div>
    <w:div w:id="664748295">
      <w:bodyDiv w:val="1"/>
      <w:marLeft w:val="0"/>
      <w:marRight w:val="0"/>
      <w:marTop w:val="0"/>
      <w:marBottom w:val="0"/>
      <w:divBdr>
        <w:top w:val="none" w:sz="0" w:space="0" w:color="auto"/>
        <w:left w:val="none" w:sz="0" w:space="0" w:color="auto"/>
        <w:bottom w:val="none" w:sz="0" w:space="0" w:color="auto"/>
        <w:right w:val="none" w:sz="0" w:space="0" w:color="auto"/>
      </w:divBdr>
    </w:div>
    <w:div w:id="1249148039">
      <w:bodyDiv w:val="1"/>
      <w:marLeft w:val="0"/>
      <w:marRight w:val="0"/>
      <w:marTop w:val="0"/>
      <w:marBottom w:val="0"/>
      <w:divBdr>
        <w:top w:val="none" w:sz="0" w:space="0" w:color="auto"/>
        <w:left w:val="none" w:sz="0" w:space="0" w:color="auto"/>
        <w:bottom w:val="none" w:sz="0" w:space="0" w:color="auto"/>
        <w:right w:val="none" w:sz="0" w:space="0" w:color="auto"/>
      </w:divBdr>
      <w:divsChild>
        <w:div w:id="1363290584">
          <w:marLeft w:val="1166"/>
          <w:marRight w:val="0"/>
          <w:marTop w:val="77"/>
          <w:marBottom w:val="0"/>
          <w:divBdr>
            <w:top w:val="none" w:sz="0" w:space="0" w:color="auto"/>
            <w:left w:val="none" w:sz="0" w:space="0" w:color="auto"/>
            <w:bottom w:val="none" w:sz="0" w:space="0" w:color="auto"/>
            <w:right w:val="none" w:sz="0" w:space="0" w:color="auto"/>
          </w:divBdr>
        </w:div>
      </w:divsChild>
    </w:div>
    <w:div w:id="1524172173">
      <w:bodyDiv w:val="1"/>
      <w:marLeft w:val="0"/>
      <w:marRight w:val="0"/>
      <w:marTop w:val="0"/>
      <w:marBottom w:val="0"/>
      <w:divBdr>
        <w:top w:val="none" w:sz="0" w:space="0" w:color="auto"/>
        <w:left w:val="none" w:sz="0" w:space="0" w:color="auto"/>
        <w:bottom w:val="none" w:sz="0" w:space="0" w:color="auto"/>
        <w:right w:val="none" w:sz="0" w:space="0" w:color="auto"/>
      </w:divBdr>
    </w:div>
    <w:div w:id="1689285172">
      <w:bodyDiv w:val="1"/>
      <w:marLeft w:val="0"/>
      <w:marRight w:val="0"/>
      <w:marTop w:val="0"/>
      <w:marBottom w:val="0"/>
      <w:divBdr>
        <w:top w:val="none" w:sz="0" w:space="0" w:color="auto"/>
        <w:left w:val="none" w:sz="0" w:space="0" w:color="auto"/>
        <w:bottom w:val="none" w:sz="0" w:space="0" w:color="auto"/>
        <w:right w:val="none" w:sz="0" w:space="0" w:color="auto"/>
      </w:divBdr>
      <w:divsChild>
        <w:div w:id="1238445631">
          <w:marLeft w:val="1166"/>
          <w:marRight w:val="0"/>
          <w:marTop w:val="77"/>
          <w:marBottom w:val="0"/>
          <w:divBdr>
            <w:top w:val="none" w:sz="0" w:space="0" w:color="auto"/>
            <w:left w:val="none" w:sz="0" w:space="0" w:color="auto"/>
            <w:bottom w:val="none" w:sz="0" w:space="0" w:color="auto"/>
            <w:right w:val="none" w:sz="0" w:space="0" w:color="auto"/>
          </w:divBdr>
        </w:div>
        <w:div w:id="1004088281">
          <w:marLeft w:val="1166"/>
          <w:marRight w:val="0"/>
          <w:marTop w:val="77"/>
          <w:marBottom w:val="0"/>
          <w:divBdr>
            <w:top w:val="none" w:sz="0" w:space="0" w:color="auto"/>
            <w:left w:val="none" w:sz="0" w:space="0" w:color="auto"/>
            <w:bottom w:val="none" w:sz="0" w:space="0" w:color="auto"/>
            <w:right w:val="none" w:sz="0" w:space="0" w:color="auto"/>
          </w:divBdr>
        </w:div>
        <w:div w:id="1062294733">
          <w:marLeft w:val="1166"/>
          <w:marRight w:val="0"/>
          <w:marTop w:val="77"/>
          <w:marBottom w:val="0"/>
          <w:divBdr>
            <w:top w:val="none" w:sz="0" w:space="0" w:color="auto"/>
            <w:left w:val="none" w:sz="0" w:space="0" w:color="auto"/>
            <w:bottom w:val="none" w:sz="0" w:space="0" w:color="auto"/>
            <w:right w:val="none" w:sz="0" w:space="0" w:color="auto"/>
          </w:divBdr>
        </w:div>
      </w:divsChild>
    </w:div>
    <w:div w:id="1789817995">
      <w:bodyDiv w:val="1"/>
      <w:marLeft w:val="0"/>
      <w:marRight w:val="0"/>
      <w:marTop w:val="0"/>
      <w:marBottom w:val="0"/>
      <w:divBdr>
        <w:top w:val="none" w:sz="0" w:space="0" w:color="auto"/>
        <w:left w:val="none" w:sz="0" w:space="0" w:color="auto"/>
        <w:bottom w:val="none" w:sz="0" w:space="0" w:color="auto"/>
        <w:right w:val="none" w:sz="0" w:space="0" w:color="auto"/>
      </w:divBdr>
      <w:divsChild>
        <w:div w:id="85082582">
          <w:marLeft w:val="547"/>
          <w:marRight w:val="0"/>
          <w:marTop w:val="77"/>
          <w:marBottom w:val="0"/>
          <w:divBdr>
            <w:top w:val="none" w:sz="0" w:space="0" w:color="auto"/>
            <w:left w:val="none" w:sz="0" w:space="0" w:color="auto"/>
            <w:bottom w:val="none" w:sz="0" w:space="0" w:color="auto"/>
            <w:right w:val="none" w:sz="0" w:space="0" w:color="auto"/>
          </w:divBdr>
        </w:div>
        <w:div w:id="1397316117">
          <w:marLeft w:val="547"/>
          <w:marRight w:val="0"/>
          <w:marTop w:val="77"/>
          <w:marBottom w:val="0"/>
          <w:divBdr>
            <w:top w:val="none" w:sz="0" w:space="0" w:color="auto"/>
            <w:left w:val="none" w:sz="0" w:space="0" w:color="auto"/>
            <w:bottom w:val="none" w:sz="0" w:space="0" w:color="auto"/>
            <w:right w:val="none" w:sz="0" w:space="0" w:color="auto"/>
          </w:divBdr>
        </w:div>
      </w:divsChild>
    </w:div>
    <w:div w:id="1794790752">
      <w:bodyDiv w:val="1"/>
      <w:marLeft w:val="0"/>
      <w:marRight w:val="0"/>
      <w:marTop w:val="0"/>
      <w:marBottom w:val="0"/>
      <w:divBdr>
        <w:top w:val="none" w:sz="0" w:space="0" w:color="auto"/>
        <w:left w:val="none" w:sz="0" w:space="0" w:color="auto"/>
        <w:bottom w:val="none" w:sz="0" w:space="0" w:color="auto"/>
        <w:right w:val="none" w:sz="0" w:space="0" w:color="auto"/>
      </w:divBdr>
      <w:divsChild>
        <w:div w:id="469709367">
          <w:marLeft w:val="547"/>
          <w:marRight w:val="0"/>
          <w:marTop w:val="134"/>
          <w:marBottom w:val="0"/>
          <w:divBdr>
            <w:top w:val="none" w:sz="0" w:space="0" w:color="auto"/>
            <w:left w:val="none" w:sz="0" w:space="0" w:color="auto"/>
            <w:bottom w:val="none" w:sz="0" w:space="0" w:color="auto"/>
            <w:right w:val="none" w:sz="0" w:space="0" w:color="auto"/>
          </w:divBdr>
        </w:div>
        <w:div w:id="85081956">
          <w:marLeft w:val="547"/>
          <w:marRight w:val="0"/>
          <w:marTop w:val="134"/>
          <w:marBottom w:val="0"/>
          <w:divBdr>
            <w:top w:val="none" w:sz="0" w:space="0" w:color="auto"/>
            <w:left w:val="none" w:sz="0" w:space="0" w:color="auto"/>
            <w:bottom w:val="none" w:sz="0" w:space="0" w:color="auto"/>
            <w:right w:val="none" w:sz="0" w:space="0" w:color="auto"/>
          </w:divBdr>
        </w:div>
        <w:div w:id="1350637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lsonweb.com/" TargetMode="External"/><Relationship Id="rId13" Type="http://schemas.openxmlformats.org/officeDocument/2006/relationships/hyperlink" Target="http://wilsonweb.com/" TargetMode="External"/><Relationship Id="rId18" Type="http://schemas.openxmlformats.org/officeDocument/2006/relationships/hyperlink" Target="http://wilsonweb.com/" TargetMode="External"/><Relationship Id="rId3" Type="http://schemas.microsoft.com/office/2007/relationships/stylesWithEffects" Target="stylesWithEffects.xml"/><Relationship Id="rId21" Type="http://schemas.openxmlformats.org/officeDocument/2006/relationships/hyperlink" Target="http://wilsonweb.com/" TargetMode="External"/><Relationship Id="rId7" Type="http://schemas.openxmlformats.org/officeDocument/2006/relationships/hyperlink" Target="http://ctpweb.org/" TargetMode="External"/><Relationship Id="rId12" Type="http://schemas.openxmlformats.org/officeDocument/2006/relationships/hyperlink" Target="http://wilsonweb.com/" TargetMode="External"/><Relationship Id="rId17" Type="http://schemas.openxmlformats.org/officeDocument/2006/relationships/hyperlink" Target="http://oecd.org/" TargetMode="External"/><Relationship Id="rId2" Type="http://schemas.openxmlformats.org/officeDocument/2006/relationships/styles" Target="styles.xml"/><Relationship Id="rId16" Type="http://schemas.openxmlformats.org/officeDocument/2006/relationships/hyperlink" Target="http://wilsonweb.com/" TargetMode="External"/><Relationship Id="rId20" Type="http://schemas.openxmlformats.org/officeDocument/2006/relationships/hyperlink" Target="http://wilsonweb.com/" TargetMode="External"/><Relationship Id="rId1" Type="http://schemas.openxmlformats.org/officeDocument/2006/relationships/numbering" Target="numbering.xml"/><Relationship Id="rId6" Type="http://schemas.openxmlformats.org/officeDocument/2006/relationships/hyperlink" Target="http://ctpweb.org/" TargetMode="External"/><Relationship Id="rId11" Type="http://schemas.openxmlformats.org/officeDocument/2006/relationships/hyperlink" Target="http://wilsonweb.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ilsonweb.com/" TargetMode="External"/><Relationship Id="rId23" Type="http://schemas.openxmlformats.org/officeDocument/2006/relationships/fontTable" Target="fontTable.xml"/><Relationship Id="rId10" Type="http://schemas.openxmlformats.org/officeDocument/2006/relationships/hyperlink" Target="http://wilsonweb.com/" TargetMode="External"/><Relationship Id="rId19" Type="http://schemas.openxmlformats.org/officeDocument/2006/relationships/hyperlink" Target="http://wilsonweb.com/" TargetMode="External"/><Relationship Id="rId4" Type="http://schemas.openxmlformats.org/officeDocument/2006/relationships/settings" Target="settings.xml"/><Relationship Id="rId9" Type="http://schemas.openxmlformats.org/officeDocument/2006/relationships/hyperlink" Target="http://wilsonweb.com/" TargetMode="External"/><Relationship Id="rId14" Type="http://schemas.openxmlformats.org/officeDocument/2006/relationships/hyperlink" Target="http://wilsonweb.com/" TargetMode="External"/><Relationship Id="rId22" Type="http://schemas.openxmlformats.org/officeDocument/2006/relationships/hyperlink" Target="http://wilsonwe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1717</Words>
  <Characters>9789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alostritto</dc:creator>
  <cp:lastModifiedBy>John Lostritto</cp:lastModifiedBy>
  <cp:revision>2</cp:revision>
  <dcterms:created xsi:type="dcterms:W3CDTF">2010-12-07T09:57:00Z</dcterms:created>
  <dcterms:modified xsi:type="dcterms:W3CDTF">2010-12-07T09:57:00Z</dcterms:modified>
</cp:coreProperties>
</file>